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1E" w:rsidRPr="00A10509" w:rsidRDefault="008B73F4" w:rsidP="00444B3D">
      <w:pPr>
        <w:spacing w:line="360" w:lineRule="auto"/>
        <w:jc w:val="center"/>
        <w:rPr>
          <w:rFonts w:ascii="Times New Roman" w:hAnsi="Times New Roman" w:cs="Times New Roman"/>
          <w:b/>
        </w:rPr>
      </w:pPr>
      <w:r w:rsidRPr="00A10509">
        <w:rPr>
          <w:rFonts w:ascii="Times New Roman" w:hAnsi="Times New Roman" w:cs="Times New Roman"/>
          <w:b/>
        </w:rPr>
        <w:t>PRZEDMIOTOWE OCENIANIE</w:t>
      </w:r>
      <w:r w:rsidR="00B11F1E" w:rsidRPr="00A10509">
        <w:rPr>
          <w:rFonts w:ascii="Times New Roman" w:hAnsi="Times New Roman" w:cs="Times New Roman"/>
          <w:b/>
        </w:rPr>
        <w:t xml:space="preserve"> Z MATEMATYKI KL.</w:t>
      </w:r>
      <w:r w:rsidRPr="00A10509">
        <w:rPr>
          <w:rFonts w:ascii="Times New Roman" w:hAnsi="Times New Roman" w:cs="Times New Roman"/>
          <w:b/>
        </w:rPr>
        <w:t xml:space="preserve"> </w:t>
      </w:r>
      <w:r w:rsidR="00B11F1E" w:rsidRPr="00A10509">
        <w:rPr>
          <w:rFonts w:ascii="Times New Roman" w:hAnsi="Times New Roman" w:cs="Times New Roman"/>
          <w:b/>
        </w:rPr>
        <w:t>4-8 SP</w:t>
      </w:r>
    </w:p>
    <w:p w:rsidR="007E4720" w:rsidRPr="00A10509" w:rsidRDefault="007E4720" w:rsidP="00444B3D">
      <w:pPr>
        <w:pStyle w:val="Default"/>
        <w:spacing w:line="360" w:lineRule="auto"/>
        <w:jc w:val="both"/>
        <w:rPr>
          <w:rFonts w:ascii="Times New Roman" w:hAnsi="Times New Roman" w:cs="Times New Roman"/>
          <w:sz w:val="22"/>
          <w:szCs w:val="22"/>
        </w:rPr>
      </w:pPr>
    </w:p>
    <w:p w:rsidR="000A338B" w:rsidRPr="00A10509" w:rsidRDefault="000A338B" w:rsidP="00444B3D">
      <w:pPr>
        <w:pStyle w:val="Default"/>
        <w:spacing w:line="360" w:lineRule="auto"/>
        <w:jc w:val="both"/>
        <w:rPr>
          <w:rFonts w:ascii="Times New Roman" w:hAnsi="Times New Roman" w:cs="Times New Roman"/>
          <w:sz w:val="22"/>
          <w:szCs w:val="22"/>
        </w:rPr>
      </w:pPr>
      <w:r w:rsidRPr="00A10509">
        <w:rPr>
          <w:rFonts w:ascii="Times New Roman" w:hAnsi="Times New Roman" w:cs="Times New Roman"/>
          <w:sz w:val="22"/>
          <w:szCs w:val="22"/>
        </w:rPr>
        <w:t xml:space="preserve">Przedmiotowy </w:t>
      </w:r>
      <w:r w:rsidR="007E4720" w:rsidRPr="00A10509">
        <w:rPr>
          <w:rFonts w:ascii="Times New Roman" w:hAnsi="Times New Roman" w:cs="Times New Roman"/>
          <w:sz w:val="22"/>
          <w:szCs w:val="22"/>
        </w:rPr>
        <w:t>Zasady</w:t>
      </w:r>
      <w:r w:rsidRPr="00A10509">
        <w:rPr>
          <w:rFonts w:ascii="Times New Roman" w:hAnsi="Times New Roman" w:cs="Times New Roman"/>
          <w:sz w:val="22"/>
          <w:szCs w:val="22"/>
        </w:rPr>
        <w:t xml:space="preserve"> Oceniania z matematyki został</w:t>
      </w:r>
      <w:r w:rsidR="007E4720" w:rsidRPr="00A10509">
        <w:rPr>
          <w:rFonts w:ascii="Times New Roman" w:hAnsi="Times New Roman" w:cs="Times New Roman"/>
          <w:sz w:val="22"/>
          <w:szCs w:val="22"/>
        </w:rPr>
        <w:t>y</w:t>
      </w:r>
      <w:r w:rsidRPr="00A10509">
        <w:rPr>
          <w:rFonts w:ascii="Times New Roman" w:hAnsi="Times New Roman" w:cs="Times New Roman"/>
          <w:sz w:val="22"/>
          <w:szCs w:val="22"/>
        </w:rPr>
        <w:t xml:space="preserve"> opracowany na podstawie: </w:t>
      </w:r>
    </w:p>
    <w:p w:rsidR="000A338B" w:rsidRPr="00A10509" w:rsidRDefault="000A338B" w:rsidP="00444B3D">
      <w:pPr>
        <w:pStyle w:val="Default"/>
        <w:spacing w:after="3" w:line="360" w:lineRule="auto"/>
        <w:jc w:val="both"/>
        <w:rPr>
          <w:rFonts w:ascii="Times New Roman" w:hAnsi="Times New Roman" w:cs="Times New Roman"/>
          <w:sz w:val="22"/>
          <w:szCs w:val="22"/>
        </w:rPr>
      </w:pPr>
      <w:r w:rsidRPr="00A10509">
        <w:rPr>
          <w:rFonts w:ascii="Times New Roman" w:hAnsi="Times New Roman" w:cs="Times New Roman"/>
          <w:sz w:val="22"/>
          <w:szCs w:val="22"/>
        </w:rPr>
        <w:t xml:space="preserve">1. Rozporządzenie Ministra Edukacji Narodowej z dnia 3 sierpnia 2017r. w sprawie oceniania, klasyfikowania i promowania uczniów i słuchaczy w szkołach publicznych. </w:t>
      </w:r>
    </w:p>
    <w:p w:rsidR="00A10509" w:rsidRDefault="000A338B" w:rsidP="00444B3D">
      <w:pPr>
        <w:pStyle w:val="Default"/>
        <w:spacing w:after="3" w:line="360" w:lineRule="auto"/>
        <w:jc w:val="both"/>
        <w:rPr>
          <w:rFonts w:ascii="Times New Roman" w:hAnsi="Times New Roman" w:cs="Times New Roman"/>
          <w:sz w:val="22"/>
          <w:szCs w:val="22"/>
        </w:rPr>
      </w:pPr>
      <w:r w:rsidRPr="00A10509">
        <w:rPr>
          <w:rFonts w:ascii="Times New Roman" w:hAnsi="Times New Roman" w:cs="Times New Roman"/>
          <w:sz w:val="22"/>
          <w:szCs w:val="22"/>
        </w:rPr>
        <w:t>2.</w:t>
      </w:r>
      <w:r w:rsidR="00A10509">
        <w:rPr>
          <w:rFonts w:ascii="Times New Roman" w:hAnsi="Times New Roman" w:cs="Times New Roman"/>
          <w:sz w:val="22"/>
          <w:szCs w:val="22"/>
        </w:rPr>
        <w:t xml:space="preserve"> Podstawy program</w:t>
      </w:r>
      <w:r w:rsidR="00681C45">
        <w:rPr>
          <w:rFonts w:ascii="Times New Roman" w:hAnsi="Times New Roman" w:cs="Times New Roman"/>
          <w:sz w:val="22"/>
          <w:szCs w:val="22"/>
        </w:rPr>
        <w:t>owej o kształceniu ogólnym dla II etapu edukacyjnego z 14 lutego 2017 r.</w:t>
      </w:r>
      <w:r w:rsidRPr="00A10509">
        <w:rPr>
          <w:rFonts w:ascii="Times New Roman" w:hAnsi="Times New Roman" w:cs="Times New Roman"/>
          <w:sz w:val="22"/>
          <w:szCs w:val="22"/>
        </w:rPr>
        <w:t xml:space="preserve"> </w:t>
      </w:r>
    </w:p>
    <w:p w:rsidR="000A338B" w:rsidRPr="00A10509" w:rsidRDefault="00681C45" w:rsidP="00444B3D">
      <w:pPr>
        <w:pStyle w:val="Default"/>
        <w:spacing w:after="3" w:line="360" w:lineRule="auto"/>
        <w:jc w:val="both"/>
        <w:rPr>
          <w:rFonts w:ascii="Times New Roman" w:hAnsi="Times New Roman" w:cs="Times New Roman"/>
          <w:sz w:val="22"/>
          <w:szCs w:val="22"/>
        </w:rPr>
      </w:pPr>
      <w:r>
        <w:rPr>
          <w:rFonts w:ascii="Times New Roman" w:hAnsi="Times New Roman" w:cs="Times New Roman"/>
          <w:sz w:val="22"/>
          <w:szCs w:val="22"/>
        </w:rPr>
        <w:t xml:space="preserve">3. </w:t>
      </w:r>
      <w:r w:rsidR="000A338B" w:rsidRPr="00A10509">
        <w:rPr>
          <w:rFonts w:ascii="Times New Roman" w:hAnsi="Times New Roman" w:cs="Times New Roman"/>
          <w:sz w:val="22"/>
          <w:szCs w:val="22"/>
        </w:rPr>
        <w:t>Wewnątrzszkolnych Zasad Oceniania w Szkole Podstawowej</w:t>
      </w:r>
      <w:r w:rsidR="00A10509">
        <w:rPr>
          <w:rFonts w:ascii="Times New Roman" w:hAnsi="Times New Roman" w:cs="Times New Roman"/>
          <w:sz w:val="22"/>
          <w:szCs w:val="22"/>
        </w:rPr>
        <w:t xml:space="preserve"> im. Danuty </w:t>
      </w:r>
      <w:proofErr w:type="spellStart"/>
      <w:r w:rsidR="00A10509">
        <w:rPr>
          <w:rFonts w:ascii="Times New Roman" w:hAnsi="Times New Roman" w:cs="Times New Roman"/>
          <w:sz w:val="22"/>
          <w:szCs w:val="22"/>
        </w:rPr>
        <w:t>Siedzikówny</w:t>
      </w:r>
      <w:proofErr w:type="spellEnd"/>
      <w:r w:rsidR="00A10509">
        <w:rPr>
          <w:rFonts w:ascii="Times New Roman" w:hAnsi="Times New Roman" w:cs="Times New Roman"/>
          <w:sz w:val="22"/>
          <w:szCs w:val="22"/>
        </w:rPr>
        <w:t xml:space="preserve"> ps. „Inka”</w:t>
      </w:r>
      <w:r w:rsidR="000A338B" w:rsidRPr="00A10509">
        <w:rPr>
          <w:rFonts w:ascii="Times New Roman" w:hAnsi="Times New Roman" w:cs="Times New Roman"/>
          <w:sz w:val="22"/>
          <w:szCs w:val="22"/>
        </w:rPr>
        <w:t xml:space="preserve"> </w:t>
      </w:r>
      <w:r w:rsidR="00A10509">
        <w:rPr>
          <w:rFonts w:ascii="Times New Roman" w:hAnsi="Times New Roman" w:cs="Times New Roman"/>
          <w:sz w:val="22"/>
          <w:szCs w:val="22"/>
        </w:rPr>
        <w:br/>
      </w:r>
      <w:r w:rsidR="000A338B" w:rsidRPr="00A10509">
        <w:rPr>
          <w:rFonts w:ascii="Times New Roman" w:hAnsi="Times New Roman" w:cs="Times New Roman"/>
          <w:sz w:val="22"/>
          <w:szCs w:val="22"/>
        </w:rPr>
        <w:t xml:space="preserve">w Podjazach. </w:t>
      </w:r>
    </w:p>
    <w:p w:rsidR="000A338B" w:rsidRPr="00A10509" w:rsidRDefault="00681C45" w:rsidP="00444B3D">
      <w:pPr>
        <w:pStyle w:val="Default"/>
        <w:spacing w:after="3" w:line="360" w:lineRule="auto"/>
        <w:jc w:val="both"/>
        <w:rPr>
          <w:rFonts w:ascii="Times New Roman" w:hAnsi="Times New Roman" w:cs="Times New Roman"/>
          <w:sz w:val="22"/>
          <w:szCs w:val="22"/>
        </w:rPr>
      </w:pPr>
      <w:r>
        <w:rPr>
          <w:rFonts w:ascii="Times New Roman" w:hAnsi="Times New Roman" w:cs="Times New Roman"/>
          <w:sz w:val="22"/>
          <w:szCs w:val="22"/>
        </w:rPr>
        <w:t>4</w:t>
      </w:r>
      <w:r w:rsidR="000A338B" w:rsidRPr="00A10509">
        <w:rPr>
          <w:rFonts w:ascii="Times New Roman" w:hAnsi="Times New Roman" w:cs="Times New Roman"/>
          <w:sz w:val="22"/>
          <w:szCs w:val="22"/>
        </w:rPr>
        <w:t xml:space="preserve">. Programu nauczania matematyki w szkole podstawowej pt. „Matematyka z plusem". </w:t>
      </w:r>
    </w:p>
    <w:p w:rsidR="000A338B" w:rsidRPr="00A10509" w:rsidRDefault="00681C45" w:rsidP="00444B3D">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5</w:t>
      </w:r>
      <w:r w:rsidR="000A338B" w:rsidRPr="00A10509">
        <w:rPr>
          <w:rFonts w:ascii="Times New Roman" w:hAnsi="Times New Roman" w:cs="Times New Roman"/>
          <w:sz w:val="22"/>
          <w:szCs w:val="22"/>
        </w:rPr>
        <w:t xml:space="preserve">. Podręczników: „Matematyka z plusem", Gdańskie Wydawnictwo Oświatowe. </w:t>
      </w:r>
    </w:p>
    <w:p w:rsidR="00B11F1E" w:rsidRPr="00A10509" w:rsidRDefault="00B11F1E" w:rsidP="00444B3D">
      <w:pPr>
        <w:spacing w:line="360" w:lineRule="auto"/>
        <w:jc w:val="both"/>
        <w:rPr>
          <w:rFonts w:ascii="Times New Roman" w:hAnsi="Times New Roman" w:cs="Times New Roman"/>
          <w:b/>
        </w:rPr>
      </w:pPr>
    </w:p>
    <w:p w:rsidR="00B11F1E"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b/>
        </w:rPr>
        <w:t xml:space="preserve">I. Ogólne zasady oceniania uczniów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1. Nauczyciel informuje ucznia o poziomie jego osiągnięć edukacyjnych oraz o postępach w tym zakresie. </w:t>
      </w:r>
    </w:p>
    <w:p w:rsidR="007314D6"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2. Oceny są jawne dla ucznia i jego rodziców. </w:t>
      </w:r>
      <w:r w:rsidR="007314D6" w:rsidRPr="00A10509">
        <w:rPr>
          <w:rFonts w:ascii="Times New Roman" w:hAnsi="Times New Roman" w:cs="Times New Roman"/>
        </w:rPr>
        <w:t xml:space="preserve"> </w:t>
      </w:r>
    </w:p>
    <w:p w:rsidR="007314D6" w:rsidRPr="00A10509" w:rsidRDefault="007314D6" w:rsidP="00444B3D">
      <w:pPr>
        <w:pStyle w:val="Default"/>
        <w:spacing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3. Oceny bieżące, semestralne oraz roczne oceny klasyfikacyjne z matematyki w kl. IV-VIII ustala się w stopniach wg skali: </w:t>
      </w:r>
    </w:p>
    <w:p w:rsidR="007314D6" w:rsidRPr="00A10509" w:rsidRDefault="007314D6" w:rsidP="00444B3D">
      <w:pPr>
        <w:pStyle w:val="Default"/>
        <w:spacing w:after="3"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 stopień celujący - 6 </w:t>
      </w:r>
    </w:p>
    <w:p w:rsidR="007314D6" w:rsidRPr="00A10509" w:rsidRDefault="007314D6" w:rsidP="00444B3D">
      <w:pPr>
        <w:pStyle w:val="Default"/>
        <w:spacing w:after="3"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 stopień bardzo dobry - 5 </w:t>
      </w:r>
    </w:p>
    <w:p w:rsidR="007314D6" w:rsidRPr="00A10509" w:rsidRDefault="007314D6" w:rsidP="00444B3D">
      <w:pPr>
        <w:pStyle w:val="Default"/>
        <w:spacing w:after="3"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 stopień dobry - 4 </w:t>
      </w:r>
    </w:p>
    <w:p w:rsidR="007314D6" w:rsidRPr="00A10509" w:rsidRDefault="007314D6" w:rsidP="00444B3D">
      <w:pPr>
        <w:pStyle w:val="Default"/>
        <w:spacing w:after="3"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 stopień dostateczny - 3 </w:t>
      </w:r>
    </w:p>
    <w:p w:rsidR="007314D6" w:rsidRPr="00A10509" w:rsidRDefault="007314D6" w:rsidP="00444B3D">
      <w:pPr>
        <w:pStyle w:val="Default"/>
        <w:spacing w:after="3"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 stopień dopuszczający - 2 </w:t>
      </w:r>
    </w:p>
    <w:p w:rsidR="007314D6" w:rsidRPr="00A10509" w:rsidRDefault="007314D6" w:rsidP="00444B3D">
      <w:pPr>
        <w:pStyle w:val="Default"/>
        <w:spacing w:after="3"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 stopień niedostateczny - 1 </w:t>
      </w:r>
    </w:p>
    <w:p w:rsidR="007314D6" w:rsidRPr="00A10509" w:rsidRDefault="007314D6" w:rsidP="00444B3D">
      <w:pPr>
        <w:pStyle w:val="Default"/>
        <w:spacing w:after="3"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4. Dopuszcza się stosowanie plusów i minusów przy ocenach bieżących. </w:t>
      </w:r>
    </w:p>
    <w:p w:rsidR="007314D6" w:rsidRPr="00A10509" w:rsidRDefault="007314D6" w:rsidP="00444B3D">
      <w:pPr>
        <w:pStyle w:val="Default"/>
        <w:spacing w:after="3" w:line="360" w:lineRule="auto"/>
        <w:jc w:val="both"/>
        <w:rPr>
          <w:rFonts w:ascii="Times New Roman" w:hAnsi="Times New Roman" w:cs="Times New Roman"/>
          <w:color w:val="auto"/>
          <w:sz w:val="22"/>
          <w:szCs w:val="22"/>
        </w:rPr>
      </w:pPr>
      <w:r w:rsidRPr="00A10509">
        <w:rPr>
          <w:rFonts w:ascii="Times New Roman" w:hAnsi="Times New Roman" w:cs="Times New Roman"/>
          <w:color w:val="auto"/>
          <w:sz w:val="22"/>
          <w:szCs w:val="22"/>
        </w:rPr>
        <w:t xml:space="preserve">5. Ocena pracy ucznia jest jawna, obiektywna, umotywowana i systematyczna. O wszystkich stopniach uczeń jest informowany w momencie ich wystawiania. </w:t>
      </w:r>
    </w:p>
    <w:p w:rsidR="007314D6" w:rsidRPr="00A10509" w:rsidRDefault="00681C45" w:rsidP="00444B3D">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6. Wagi ocen uzyskanych z poszczególnych aktywności:</w:t>
      </w:r>
    </w:p>
    <w:tbl>
      <w:tblPr>
        <w:tblStyle w:val="Tabela-Siatka"/>
        <w:tblW w:w="0" w:type="auto"/>
        <w:tblLook w:val="04A0" w:firstRow="1" w:lastRow="0" w:firstColumn="1" w:lastColumn="0" w:noHBand="0" w:noVBand="1"/>
      </w:tblPr>
      <w:tblGrid>
        <w:gridCol w:w="4547"/>
        <w:gridCol w:w="4515"/>
      </w:tblGrid>
      <w:tr w:rsidR="00A10509" w:rsidRPr="00A10509" w:rsidTr="008E489D">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Formy aktywności</w:t>
            </w:r>
          </w:p>
        </w:tc>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Waga oceny</w:t>
            </w:r>
          </w:p>
        </w:tc>
      </w:tr>
      <w:tr w:rsidR="00A10509" w:rsidRPr="00A10509" w:rsidTr="008E489D">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praca klasowa, sprawdzian / ze względu na zakres materiału/</w:t>
            </w:r>
          </w:p>
        </w:tc>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5 – 4</w:t>
            </w:r>
          </w:p>
        </w:tc>
      </w:tr>
      <w:tr w:rsidR="00A10509" w:rsidRPr="00A10509" w:rsidTr="008E489D">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Kartkówka</w:t>
            </w:r>
          </w:p>
        </w:tc>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3 – 2</w:t>
            </w:r>
          </w:p>
        </w:tc>
      </w:tr>
      <w:tr w:rsidR="00A10509" w:rsidRPr="00A10509" w:rsidTr="008E489D">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odpowiedź ustna</w:t>
            </w:r>
          </w:p>
        </w:tc>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3 – 2</w:t>
            </w:r>
          </w:p>
        </w:tc>
      </w:tr>
      <w:tr w:rsidR="00A10509" w:rsidRPr="00A10509" w:rsidTr="008E489D">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praca domowa: pisemna /dłuższa forma wypowiedzi/ pisemna /</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krótka forma wypowiedzi</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lastRenderedPageBreak/>
              <w:t>/ inna /np. ustna,……/</w:t>
            </w:r>
          </w:p>
        </w:tc>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lastRenderedPageBreak/>
              <w:t>3</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2</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1</w:t>
            </w:r>
          </w:p>
        </w:tc>
      </w:tr>
      <w:tr w:rsidR="00A10509" w:rsidRPr="00A10509" w:rsidTr="008E489D">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lastRenderedPageBreak/>
              <w:t>Aktywność</w:t>
            </w:r>
          </w:p>
        </w:tc>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2</w:t>
            </w:r>
          </w:p>
        </w:tc>
      </w:tr>
      <w:tr w:rsidR="00A10509" w:rsidRPr="00A10509" w:rsidTr="008E489D">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 xml:space="preserve">osiągnięcia w konkursach i olimpiadach: </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 xml:space="preserve">etap wojewódzki </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 xml:space="preserve">etap powiatowy/rejonowy </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 xml:space="preserve">etap gminny </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etap szkolny</w:t>
            </w:r>
          </w:p>
        </w:tc>
        <w:tc>
          <w:tcPr>
            <w:tcW w:w="4606" w:type="dxa"/>
          </w:tcPr>
          <w:p w:rsidR="00A10509" w:rsidRPr="00A10509" w:rsidRDefault="00A10509" w:rsidP="00444B3D">
            <w:pPr>
              <w:spacing w:line="360" w:lineRule="auto"/>
              <w:jc w:val="both"/>
              <w:rPr>
                <w:rFonts w:ascii="Times New Roman" w:hAnsi="Times New Roman" w:cs="Times New Roman"/>
              </w:rPr>
            </w:pP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5</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4</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3</w:t>
            </w:r>
          </w:p>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2</w:t>
            </w:r>
          </w:p>
        </w:tc>
      </w:tr>
      <w:tr w:rsidR="00A10509" w:rsidRPr="00A10509" w:rsidTr="008E489D">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Inne</w:t>
            </w:r>
          </w:p>
        </w:tc>
        <w:tc>
          <w:tcPr>
            <w:tcW w:w="4606" w:type="dxa"/>
          </w:tcPr>
          <w:p w:rsidR="00A10509"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2-1</w:t>
            </w:r>
          </w:p>
        </w:tc>
      </w:tr>
    </w:tbl>
    <w:p w:rsidR="00A10509" w:rsidRPr="00A10509" w:rsidRDefault="00A10509" w:rsidP="00444B3D">
      <w:pPr>
        <w:pStyle w:val="Default"/>
        <w:spacing w:line="360" w:lineRule="auto"/>
        <w:jc w:val="both"/>
        <w:rPr>
          <w:rFonts w:ascii="Times New Roman" w:hAnsi="Times New Roman" w:cs="Times New Roman"/>
          <w:color w:val="auto"/>
          <w:sz w:val="22"/>
          <w:szCs w:val="22"/>
        </w:rPr>
      </w:pPr>
    </w:p>
    <w:p w:rsidR="00A10509" w:rsidRPr="00A10509" w:rsidRDefault="00A10509" w:rsidP="00444B3D">
      <w:pPr>
        <w:autoSpaceDE w:val="0"/>
        <w:autoSpaceDN w:val="0"/>
        <w:adjustRightInd w:val="0"/>
        <w:spacing w:after="0" w:line="240" w:lineRule="auto"/>
        <w:jc w:val="both"/>
        <w:rPr>
          <w:rFonts w:ascii="Times New Roman" w:hAnsi="Times New Roman" w:cs="Times New Roman"/>
          <w:b/>
          <w:bCs/>
          <w:i/>
          <w:iCs/>
          <w:color w:val="000000"/>
        </w:rPr>
      </w:pPr>
      <w:r w:rsidRPr="00A10509">
        <w:rPr>
          <w:rFonts w:ascii="Times New Roman" w:hAnsi="Times New Roman" w:cs="Times New Roman"/>
          <w:color w:val="000000"/>
        </w:rPr>
        <w:t>W trakcie nauczania w trybie zdalnym, wszystkie uzyskane oceny zyskują wagę 2.</w:t>
      </w:r>
      <w:r w:rsidRPr="00A10509">
        <w:rPr>
          <w:rFonts w:ascii="Times New Roman" w:hAnsi="Times New Roman" w:cs="Times New Roman"/>
          <w:b/>
          <w:bCs/>
          <w:i/>
          <w:iCs/>
          <w:color w:val="000000"/>
        </w:rPr>
        <w:t xml:space="preserve"> </w:t>
      </w:r>
    </w:p>
    <w:p w:rsidR="007E4720" w:rsidRPr="00A10509" w:rsidRDefault="007E4720" w:rsidP="00444B3D">
      <w:pPr>
        <w:spacing w:line="360" w:lineRule="auto"/>
        <w:jc w:val="both"/>
        <w:rPr>
          <w:rFonts w:ascii="Times New Roman" w:hAnsi="Times New Roman" w:cs="Times New Roman"/>
        </w:rPr>
      </w:pPr>
    </w:p>
    <w:p w:rsidR="00B11F1E"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b/>
        </w:rPr>
        <w:t xml:space="preserve">II. Kryteria oceniania poszczególnych form aktywności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Ocenie podlegają: sprawdziany pisemne, kartkówki, odpowiedzi ustne, prace domowe, ćwiczenia praktyczne, praca ucznia na lekcji, prace dodatkowe oraz szczególne osiągnięcia.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b/>
        </w:rPr>
        <w:t>1. Sprawdziany pisemne</w:t>
      </w:r>
      <w:r w:rsidRPr="00A10509">
        <w:rPr>
          <w:rFonts w:ascii="Times New Roman" w:hAnsi="Times New Roman" w:cs="Times New Roman"/>
        </w:rPr>
        <w:t xml:space="preserve">, ich celem jest sprawdzenie wiadomości i umiejętności ucznia z zakresu danego działu. </w:t>
      </w:r>
      <w:r w:rsidR="007314D6" w:rsidRPr="00A10509">
        <w:rPr>
          <w:rFonts w:ascii="Times New Roman" w:hAnsi="Times New Roman" w:cs="Times New Roman"/>
        </w:rPr>
        <w:t>Trwają 1 godzinę lekcyjną.</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sym w:font="Symbol" w:char="F0B7"/>
      </w:r>
      <w:r w:rsidRPr="00A10509">
        <w:rPr>
          <w:rFonts w:ascii="Times New Roman" w:hAnsi="Times New Roman" w:cs="Times New Roman"/>
        </w:rPr>
        <w:t xml:space="preserve"> Sprawdzian planuje się na zakończenie każdego działu. </w:t>
      </w:r>
    </w:p>
    <w:p w:rsidR="007314D6"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sym w:font="Symbol" w:char="F0B7"/>
      </w:r>
      <w:r w:rsidRPr="00A10509">
        <w:rPr>
          <w:rFonts w:ascii="Times New Roman" w:hAnsi="Times New Roman" w:cs="Times New Roman"/>
        </w:rPr>
        <w:t xml:space="preserve"> Uczeń jest informowany o planowanym sprawdzianie z co najmniej tygodniowym wyprzedzeniem.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sym w:font="Symbol" w:char="F0B7"/>
      </w:r>
      <w:r w:rsidRPr="00A10509">
        <w:rPr>
          <w:rFonts w:ascii="Times New Roman" w:hAnsi="Times New Roman" w:cs="Times New Roman"/>
        </w:rPr>
        <w:t xml:space="preserve"> Przed każdym sprawdzianem nauczyciel podaje jej zakres programowy. </w:t>
      </w:r>
    </w:p>
    <w:p w:rsidR="007314D6" w:rsidRPr="00A10509" w:rsidRDefault="007314D6" w:rsidP="00444B3D">
      <w:pPr>
        <w:spacing w:line="360" w:lineRule="auto"/>
        <w:jc w:val="both"/>
        <w:rPr>
          <w:rFonts w:ascii="Times New Roman" w:hAnsi="Times New Roman" w:cs="Times New Roman"/>
        </w:rPr>
      </w:pPr>
      <w:r w:rsidRPr="00A10509">
        <w:rPr>
          <w:rFonts w:ascii="Times New Roman" w:hAnsi="Times New Roman" w:cs="Times New Roman"/>
        </w:rPr>
        <w:sym w:font="Symbol" w:char="F0B7"/>
      </w:r>
      <w:r w:rsidRPr="00A10509">
        <w:rPr>
          <w:rFonts w:ascii="Times New Roman" w:hAnsi="Times New Roman" w:cs="Times New Roman"/>
        </w:rPr>
        <w:t xml:space="preserve"> Sprawdzian poprzedza lekcja utrwalająca.</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sym w:font="Symbol" w:char="F0B7"/>
      </w:r>
      <w:r w:rsidRPr="00A10509">
        <w:rPr>
          <w:rFonts w:ascii="Times New Roman" w:hAnsi="Times New Roman" w:cs="Times New Roman"/>
        </w:rPr>
        <w:t xml:space="preserve"> Sprawdzian umożliwia sprawdzenie wiadomości i umiejętności na wszystkich poziomach wymagań edukacyjnych – od koniecznego do wykraczającego.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Sprawdziany</w:t>
      </w:r>
      <w:r w:rsidR="007314D6" w:rsidRPr="00A10509">
        <w:rPr>
          <w:rFonts w:ascii="Times New Roman" w:hAnsi="Times New Roman" w:cs="Times New Roman"/>
        </w:rPr>
        <w:t xml:space="preserve"> oraz kartkówki</w:t>
      </w:r>
      <w:r w:rsidRPr="00A10509">
        <w:rPr>
          <w:rFonts w:ascii="Times New Roman" w:hAnsi="Times New Roman" w:cs="Times New Roman"/>
        </w:rPr>
        <w:t xml:space="preserve"> oceniane są według procentowych proporcji :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9</w:t>
      </w:r>
      <w:r w:rsidR="007314D6" w:rsidRPr="00A10509">
        <w:rPr>
          <w:rFonts w:ascii="Times New Roman" w:hAnsi="Times New Roman" w:cs="Times New Roman"/>
        </w:rPr>
        <w:t>7</w:t>
      </w:r>
      <w:r w:rsidRPr="00A10509">
        <w:rPr>
          <w:rFonts w:ascii="Times New Roman" w:hAnsi="Times New Roman" w:cs="Times New Roman"/>
        </w:rPr>
        <w:t xml:space="preserve">% –100% oraz zadanie dodatkowe o podwyższonym stopniu trudności – ocena celująca </w:t>
      </w:r>
    </w:p>
    <w:p w:rsidR="00B11F1E" w:rsidRPr="00A10509" w:rsidRDefault="007314D6" w:rsidP="00444B3D">
      <w:pPr>
        <w:spacing w:line="360" w:lineRule="auto"/>
        <w:jc w:val="both"/>
        <w:rPr>
          <w:rFonts w:ascii="Times New Roman" w:hAnsi="Times New Roman" w:cs="Times New Roman"/>
        </w:rPr>
      </w:pPr>
      <w:r w:rsidRPr="00A10509">
        <w:rPr>
          <w:rFonts w:ascii="Times New Roman" w:hAnsi="Times New Roman" w:cs="Times New Roman"/>
        </w:rPr>
        <w:t>85% – 96</w:t>
      </w:r>
      <w:r w:rsidR="00B11F1E" w:rsidRPr="00A10509">
        <w:rPr>
          <w:rFonts w:ascii="Times New Roman" w:hAnsi="Times New Roman" w:cs="Times New Roman"/>
        </w:rPr>
        <w:t xml:space="preserve">% – ocena bardzo dobra </w:t>
      </w:r>
    </w:p>
    <w:p w:rsidR="00B11F1E" w:rsidRPr="00A10509" w:rsidRDefault="007314D6" w:rsidP="00444B3D">
      <w:pPr>
        <w:spacing w:line="360" w:lineRule="auto"/>
        <w:jc w:val="both"/>
        <w:rPr>
          <w:rFonts w:ascii="Times New Roman" w:hAnsi="Times New Roman" w:cs="Times New Roman"/>
        </w:rPr>
      </w:pPr>
      <w:r w:rsidRPr="00A10509">
        <w:rPr>
          <w:rFonts w:ascii="Times New Roman" w:hAnsi="Times New Roman" w:cs="Times New Roman"/>
        </w:rPr>
        <w:t>70% – 84</w:t>
      </w:r>
      <w:r w:rsidR="00B11F1E" w:rsidRPr="00A10509">
        <w:rPr>
          <w:rFonts w:ascii="Times New Roman" w:hAnsi="Times New Roman" w:cs="Times New Roman"/>
        </w:rPr>
        <w:t xml:space="preserve">% – ocena dobra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50% – 69% – ocena dostateczna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30% – 49% – ocena dopuszczająca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0% – 29% – ocena niedostateczna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sym w:font="Symbol" w:char="F0B7"/>
      </w:r>
      <w:r w:rsidRPr="00A10509">
        <w:rPr>
          <w:rFonts w:ascii="Times New Roman" w:hAnsi="Times New Roman" w:cs="Times New Roman"/>
        </w:rPr>
        <w:t xml:space="preserve"> Zadania ze sprawdzianu są przez nauczyciela omawiane i poprawiane po oddaniu prac.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lastRenderedPageBreak/>
        <w:sym w:font="Symbol" w:char="F0B7"/>
      </w:r>
      <w:r w:rsidRPr="00A10509">
        <w:rPr>
          <w:rFonts w:ascii="Times New Roman" w:hAnsi="Times New Roman" w:cs="Times New Roman"/>
        </w:rPr>
        <w:t xml:space="preserve"> Sprawdziany są obowiązkowe. Jeśli uczeń opuścił sprawdzian, powinien ją napisać w terminie nie przekraczającym dwóch tygodni od powrotu do szkoły. </w:t>
      </w:r>
    </w:p>
    <w:p w:rsidR="007E4720"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2. </w:t>
      </w:r>
      <w:r w:rsidRPr="00A10509">
        <w:rPr>
          <w:rFonts w:ascii="Times New Roman" w:hAnsi="Times New Roman" w:cs="Times New Roman"/>
          <w:b/>
        </w:rPr>
        <w:t xml:space="preserve">Kartkówki </w:t>
      </w:r>
      <w:r w:rsidRPr="00A10509">
        <w:rPr>
          <w:rFonts w:ascii="Times New Roman" w:hAnsi="Times New Roman" w:cs="Times New Roman"/>
        </w:rPr>
        <w:t xml:space="preserve">przeprowadza się w formie pisemnej, a ich celem jest sprawdzenie wiadomości </w:t>
      </w:r>
      <w:r w:rsidR="00444B3D">
        <w:rPr>
          <w:rFonts w:ascii="Times New Roman" w:hAnsi="Times New Roman" w:cs="Times New Roman"/>
        </w:rPr>
        <w:br/>
      </w:r>
      <w:r w:rsidRPr="00A10509">
        <w:rPr>
          <w:rFonts w:ascii="Times New Roman" w:hAnsi="Times New Roman" w:cs="Times New Roman"/>
        </w:rPr>
        <w:t xml:space="preserve">i umiejętności ucznia z zakresu programowego 2, 3 ostatnich jednostek lekcyjnych. </w:t>
      </w:r>
      <w:r w:rsidR="007314D6" w:rsidRPr="00A10509">
        <w:rPr>
          <w:rFonts w:ascii="Times New Roman" w:hAnsi="Times New Roman" w:cs="Times New Roman"/>
        </w:rPr>
        <w:br/>
        <w:t>Trwa 10 – 15 minut.</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Nauczyciel nie ma obowiązku uprzedzania uczniów o terminie i zakresie programowym kartkówki.</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3. </w:t>
      </w:r>
      <w:r w:rsidRPr="00A10509">
        <w:rPr>
          <w:rFonts w:ascii="Times New Roman" w:hAnsi="Times New Roman" w:cs="Times New Roman"/>
          <w:b/>
        </w:rPr>
        <w:t>Odpowiedź ustna</w:t>
      </w:r>
      <w:r w:rsidRPr="00A10509">
        <w:rPr>
          <w:rFonts w:ascii="Times New Roman" w:hAnsi="Times New Roman" w:cs="Times New Roman"/>
        </w:rPr>
        <w:t xml:space="preserve"> obejmuje zakres programowy aktualnie realizowanego działu. Oceniając odpowiedź ustną, nauczyciel bierze pod uwagę: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zgodność wypowiedzi z postawionym pytaniem,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prawidłowe posługiwanie się pojęciami,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zawartość merytoryczną wypowiedzi,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sposób formułowania wypowiedzi.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4. </w:t>
      </w:r>
      <w:r w:rsidRPr="00A10509">
        <w:rPr>
          <w:rFonts w:ascii="Times New Roman" w:hAnsi="Times New Roman" w:cs="Times New Roman"/>
          <w:b/>
        </w:rPr>
        <w:t>Praca domowa</w:t>
      </w:r>
      <w:r w:rsidRPr="00A10509">
        <w:rPr>
          <w:rFonts w:ascii="Times New Roman" w:hAnsi="Times New Roman" w:cs="Times New Roman"/>
        </w:rPr>
        <w:t xml:space="preserve"> jest pisemną lub ustną formą ćwiczenia umiejętności i utrwalania wiadomości zdobytych przez ucznia podczas lekcji.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Pisemną pracę domową uczeń wykonuje w zeszycie, w zeszycie ćwiczeń lub w formie zleconej przez nauczyciela.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Brak pracy domowej oceniany jest zgodnie z umową nauczyciela z uczniami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Przy wystawianiu oceny za pracę domową nauczyciel bierze pod uwagę samodzielność, poprawność i estetykę wykonania.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5. </w:t>
      </w:r>
      <w:r w:rsidRPr="00A10509">
        <w:rPr>
          <w:rFonts w:ascii="Times New Roman" w:hAnsi="Times New Roman" w:cs="Times New Roman"/>
          <w:b/>
        </w:rPr>
        <w:t>Aktywność i praca ucznia na lekcji</w:t>
      </w:r>
      <w:r w:rsidRPr="00A10509">
        <w:rPr>
          <w:rFonts w:ascii="Times New Roman" w:hAnsi="Times New Roman" w:cs="Times New Roman"/>
        </w:rPr>
        <w:t xml:space="preserve"> są oceniane , zależnie od ich charakteru, za pomocą plusów </w:t>
      </w:r>
      <w:r w:rsidR="00444B3D">
        <w:rPr>
          <w:rFonts w:ascii="Times New Roman" w:hAnsi="Times New Roman" w:cs="Times New Roman"/>
        </w:rPr>
        <w:br/>
      </w:r>
      <w:r w:rsidRPr="00A10509">
        <w:rPr>
          <w:rFonts w:ascii="Times New Roman" w:hAnsi="Times New Roman" w:cs="Times New Roman"/>
        </w:rPr>
        <w:t xml:space="preserve">i minusów.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Plus uczeń może uzyskać m.in. za samodzielne wykonanie krótkiej pracy na lekcji, krótką prawidłową odpowiedź ustną, aktywną pracę w grupie, pomoc koleżeńską na lekcji przy rozwiązaniu problemu, przygotowanie do lekcji</w:t>
      </w:r>
      <w:r w:rsidR="00A10509" w:rsidRPr="00A10509">
        <w:rPr>
          <w:rFonts w:ascii="Times New Roman" w:hAnsi="Times New Roman" w:cs="Times New Roman"/>
        </w:rPr>
        <w:t xml:space="preserve"> oraz rozwiązując zadania dodatkowe dla chętnych</w:t>
      </w:r>
      <w:r w:rsidRPr="00A10509">
        <w:rPr>
          <w:rFonts w:ascii="Times New Roman" w:hAnsi="Times New Roman" w:cs="Times New Roman"/>
        </w:rPr>
        <w:t>.</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Minus uczeń może uzyskać m.in. za brak przygotowania do lekcji (np. brak przyrządów, zeszytu, zeszytu ćwiczeń), brak zaangażowania na lekcji. </w:t>
      </w:r>
    </w:p>
    <w:p w:rsidR="008B73F4"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Sposób przeliczania plusów i minusów na oceny: </w:t>
      </w:r>
    </w:p>
    <w:p w:rsidR="008B73F4"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w:t>
      </w:r>
      <w:r w:rsidR="008B73F4" w:rsidRPr="00A10509">
        <w:rPr>
          <w:rFonts w:ascii="Times New Roman" w:hAnsi="Times New Roman" w:cs="Times New Roman"/>
        </w:rPr>
        <w:t>+</w:t>
      </w:r>
      <w:r w:rsidR="00A10509" w:rsidRPr="00A10509">
        <w:rPr>
          <w:rFonts w:ascii="Times New Roman" w:hAnsi="Times New Roman" w:cs="Times New Roman"/>
        </w:rPr>
        <w:t xml:space="preserve"> cel</w:t>
      </w:r>
      <w:r w:rsidRPr="00A10509">
        <w:rPr>
          <w:rFonts w:ascii="Times New Roman" w:hAnsi="Times New Roman" w:cs="Times New Roman"/>
        </w:rPr>
        <w:t xml:space="preserve"> ; </w:t>
      </w:r>
    </w:p>
    <w:p w:rsidR="008B73F4"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w:t>
      </w:r>
      <w:r w:rsidR="008B73F4" w:rsidRPr="00A10509">
        <w:rPr>
          <w:rFonts w:ascii="Times New Roman" w:hAnsi="Times New Roman" w:cs="Times New Roman"/>
        </w:rPr>
        <w:t>+</w:t>
      </w:r>
      <w:r w:rsidRPr="00A10509">
        <w:rPr>
          <w:rFonts w:ascii="Times New Roman" w:hAnsi="Times New Roman" w:cs="Times New Roman"/>
        </w:rPr>
        <w:t xml:space="preserve">+- </w:t>
      </w:r>
      <w:r w:rsidR="00A10509" w:rsidRPr="00A10509">
        <w:rPr>
          <w:rFonts w:ascii="Times New Roman" w:hAnsi="Times New Roman" w:cs="Times New Roman"/>
        </w:rPr>
        <w:t>b</w:t>
      </w:r>
      <w:r w:rsidRPr="00A10509">
        <w:rPr>
          <w:rFonts w:ascii="Times New Roman" w:hAnsi="Times New Roman" w:cs="Times New Roman"/>
        </w:rPr>
        <w:t xml:space="preserve">db. ; </w:t>
      </w:r>
    </w:p>
    <w:p w:rsidR="008B73F4"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w:t>
      </w:r>
      <w:r w:rsidR="008B73F4" w:rsidRPr="00A10509">
        <w:rPr>
          <w:rFonts w:ascii="Times New Roman" w:hAnsi="Times New Roman" w:cs="Times New Roman"/>
        </w:rPr>
        <w:t>+</w:t>
      </w:r>
      <w:r w:rsidR="00A10509" w:rsidRPr="00A10509">
        <w:rPr>
          <w:rFonts w:ascii="Times New Roman" w:hAnsi="Times New Roman" w:cs="Times New Roman"/>
        </w:rPr>
        <w:t xml:space="preserve">++-- </w:t>
      </w:r>
      <w:proofErr w:type="spellStart"/>
      <w:r w:rsidR="00A10509" w:rsidRPr="00A10509">
        <w:rPr>
          <w:rFonts w:ascii="Times New Roman" w:hAnsi="Times New Roman" w:cs="Times New Roman"/>
        </w:rPr>
        <w:t>db</w:t>
      </w:r>
      <w:proofErr w:type="spellEnd"/>
      <w:r w:rsidRPr="00A10509">
        <w:rPr>
          <w:rFonts w:ascii="Times New Roman" w:hAnsi="Times New Roman" w:cs="Times New Roman"/>
        </w:rPr>
        <w:t xml:space="preserve"> ; </w:t>
      </w:r>
    </w:p>
    <w:p w:rsidR="008B73F4"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lastRenderedPageBreak/>
        <w:t>+</w:t>
      </w:r>
      <w:r w:rsidR="008B73F4" w:rsidRPr="00A10509">
        <w:rPr>
          <w:rFonts w:ascii="Times New Roman" w:hAnsi="Times New Roman" w:cs="Times New Roman"/>
        </w:rPr>
        <w:t>+</w:t>
      </w:r>
      <w:r w:rsidR="00A10509" w:rsidRPr="00A10509">
        <w:rPr>
          <w:rFonts w:ascii="Times New Roman" w:hAnsi="Times New Roman" w:cs="Times New Roman"/>
        </w:rPr>
        <w:t xml:space="preserve">+---- </w:t>
      </w:r>
      <w:proofErr w:type="spellStart"/>
      <w:r w:rsidR="00A10509" w:rsidRPr="00A10509">
        <w:rPr>
          <w:rFonts w:ascii="Times New Roman" w:hAnsi="Times New Roman" w:cs="Times New Roman"/>
        </w:rPr>
        <w:t>dst</w:t>
      </w:r>
      <w:proofErr w:type="spellEnd"/>
      <w:r w:rsidRPr="00A10509">
        <w:rPr>
          <w:rFonts w:ascii="Times New Roman" w:hAnsi="Times New Roman" w:cs="Times New Roman"/>
        </w:rPr>
        <w:t xml:space="preserve"> ; </w:t>
      </w:r>
    </w:p>
    <w:p w:rsidR="008B73F4" w:rsidRPr="00A10509" w:rsidRDefault="008B73F4" w:rsidP="00444B3D">
      <w:pPr>
        <w:spacing w:line="360" w:lineRule="auto"/>
        <w:jc w:val="both"/>
        <w:rPr>
          <w:rFonts w:ascii="Times New Roman" w:hAnsi="Times New Roman" w:cs="Times New Roman"/>
        </w:rPr>
      </w:pPr>
      <w:r w:rsidRPr="00A10509">
        <w:rPr>
          <w:rFonts w:ascii="Times New Roman" w:hAnsi="Times New Roman" w:cs="Times New Roman"/>
        </w:rPr>
        <w:t>+</w:t>
      </w:r>
      <w:r w:rsidR="00A10509" w:rsidRPr="00A10509">
        <w:rPr>
          <w:rFonts w:ascii="Times New Roman" w:hAnsi="Times New Roman" w:cs="Times New Roman"/>
        </w:rPr>
        <w:t xml:space="preserve">+---- </w:t>
      </w:r>
      <w:proofErr w:type="spellStart"/>
      <w:r w:rsidR="00A10509" w:rsidRPr="00A10509">
        <w:rPr>
          <w:rFonts w:ascii="Times New Roman" w:hAnsi="Times New Roman" w:cs="Times New Roman"/>
        </w:rPr>
        <w:t>dop</w:t>
      </w:r>
      <w:proofErr w:type="spellEnd"/>
      <w:r w:rsidR="00B11F1E" w:rsidRPr="00A10509">
        <w:rPr>
          <w:rFonts w:ascii="Times New Roman" w:hAnsi="Times New Roman" w:cs="Times New Roman"/>
        </w:rPr>
        <w:t>;</w:t>
      </w:r>
    </w:p>
    <w:p w:rsidR="00B11F1E" w:rsidRPr="00A10509" w:rsidRDefault="008B73F4" w:rsidP="00444B3D">
      <w:pPr>
        <w:spacing w:line="360" w:lineRule="auto"/>
        <w:jc w:val="both"/>
        <w:rPr>
          <w:rFonts w:ascii="Times New Roman" w:hAnsi="Times New Roman" w:cs="Times New Roman"/>
        </w:rPr>
      </w:pPr>
      <w:r w:rsidRPr="00A10509">
        <w:rPr>
          <w:rFonts w:ascii="Times New Roman" w:hAnsi="Times New Roman" w:cs="Times New Roman"/>
        </w:rPr>
        <w:t>+</w:t>
      </w:r>
      <w:r w:rsidR="00B11F1E" w:rsidRPr="00A10509">
        <w:rPr>
          <w:rFonts w:ascii="Times New Roman" w:hAnsi="Times New Roman" w:cs="Times New Roman"/>
        </w:rPr>
        <w:t xml:space="preserve">----- </w:t>
      </w:r>
      <w:proofErr w:type="spellStart"/>
      <w:r w:rsidR="00B11F1E" w:rsidRPr="00A10509">
        <w:rPr>
          <w:rFonts w:ascii="Times New Roman" w:hAnsi="Times New Roman" w:cs="Times New Roman"/>
        </w:rPr>
        <w:t>ndst</w:t>
      </w:r>
      <w:proofErr w:type="spellEnd"/>
      <w:r w:rsidR="00B11F1E" w:rsidRPr="00A10509">
        <w:rPr>
          <w:rFonts w:ascii="Times New Roman" w:hAnsi="Times New Roman" w:cs="Times New Roman"/>
        </w:rPr>
        <w:t xml:space="preserve">.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6.</w:t>
      </w:r>
      <w:r w:rsidR="007314D6" w:rsidRPr="00A10509">
        <w:rPr>
          <w:rFonts w:ascii="Times New Roman" w:hAnsi="Times New Roman" w:cs="Times New Roman"/>
        </w:rPr>
        <w:t xml:space="preserve"> </w:t>
      </w:r>
      <w:r w:rsidRPr="00A10509">
        <w:rPr>
          <w:rFonts w:ascii="Times New Roman" w:hAnsi="Times New Roman" w:cs="Times New Roman"/>
          <w:b/>
        </w:rPr>
        <w:t>Prace dodatkowe</w:t>
      </w:r>
      <w:r w:rsidRPr="00A10509">
        <w:rPr>
          <w:rFonts w:ascii="Times New Roman" w:hAnsi="Times New Roman" w:cs="Times New Roman"/>
        </w:rPr>
        <w:t xml:space="preserve"> obejmują dodatkowe zadania dla zainteresowanych uczniów, prace projektowe wykonane indywidualnie lub zespołowo, przygotowanie gazetki ściennej, wykonanie pomocy naukowych, prezentacji</w:t>
      </w:r>
      <w:r w:rsidR="007314D6" w:rsidRPr="00A10509">
        <w:rPr>
          <w:rFonts w:ascii="Times New Roman" w:hAnsi="Times New Roman" w:cs="Times New Roman"/>
        </w:rPr>
        <w:t xml:space="preserve"> oraz powtórki do egzaminu ósmoklasisty</w:t>
      </w:r>
      <w:r w:rsidRPr="00A10509">
        <w:rPr>
          <w:rFonts w:ascii="Times New Roman" w:hAnsi="Times New Roman" w:cs="Times New Roman"/>
        </w:rPr>
        <w:t xml:space="preserve">. Oceniając ten rodzaj pracy, nauczyciel bierze pod uwagę m.in.: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wartość merytoryczną pracy,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estetykę wykonania,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wkład pracy ucznia,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sposób prezentacji,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oryginalność i pomysłowość pracy. </w:t>
      </w:r>
    </w:p>
    <w:p w:rsidR="00681C45" w:rsidRDefault="007314D6" w:rsidP="00444B3D">
      <w:pPr>
        <w:spacing w:line="360" w:lineRule="auto"/>
        <w:jc w:val="both"/>
        <w:rPr>
          <w:rFonts w:ascii="Times New Roman" w:hAnsi="Times New Roman" w:cs="Times New Roman"/>
        </w:rPr>
      </w:pPr>
      <w:r w:rsidRPr="00A10509">
        <w:rPr>
          <w:rFonts w:ascii="Times New Roman" w:hAnsi="Times New Roman" w:cs="Times New Roman"/>
          <w:b/>
        </w:rPr>
        <w:t>7</w:t>
      </w:r>
      <w:r w:rsidR="00B11F1E" w:rsidRPr="00A10509">
        <w:rPr>
          <w:rFonts w:ascii="Times New Roman" w:hAnsi="Times New Roman" w:cs="Times New Roman"/>
          <w:b/>
        </w:rPr>
        <w:t>. Szczególne osiągnięcia</w:t>
      </w:r>
      <w:r w:rsidR="00B11F1E" w:rsidRPr="00A10509">
        <w:rPr>
          <w:rFonts w:ascii="Times New Roman" w:hAnsi="Times New Roman" w:cs="Times New Roman"/>
        </w:rPr>
        <w:t xml:space="preserve"> uczniów, w tym udział w konkursach przedmiotowych, szkolnych </w:t>
      </w:r>
      <w:r w:rsidR="00444B3D">
        <w:rPr>
          <w:rFonts w:ascii="Times New Roman" w:hAnsi="Times New Roman" w:cs="Times New Roman"/>
        </w:rPr>
        <w:br/>
      </w:r>
      <w:r w:rsidR="00B11F1E" w:rsidRPr="00A10509">
        <w:rPr>
          <w:rFonts w:ascii="Times New Roman" w:hAnsi="Times New Roman" w:cs="Times New Roman"/>
        </w:rPr>
        <w:t xml:space="preserve">i międzyszkolnych.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Konkursy - mają charakter motywacyjny, - uczeń może otrzymać dodatkową ocenę za rozwiązywanie nadobowiązkowych zadań, - ocena śródroczna lub roczna może zostać podniesiona o jeden stopień za osiągnięcie czołowych lokat w olimpiadach i konkursach. </w:t>
      </w:r>
    </w:p>
    <w:p w:rsidR="00B11F1E"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b/>
        </w:rPr>
        <w:t xml:space="preserve">III. Kryteria wystawiania oceny po I semestrze oraz na koniec roku szkolnego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1. Klasyfikacja semestralna i roczna polega na podsumowaniu osiągnięć edukacyjnych ucznia oraz ustaleniu oceny klasyfikacyjnej.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2. Zgodnie z zapisami WZO nauczyciele i wychowawcy na początku każdego roku szkolnego informują uczniów oraz ich rodziców o: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wymaganiach edukacyjnych niezbędnych do uzyskania poszczególnych śródrocznych i rocznych ocen klasyfikacyjnych z matematyki,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sposobach sprawdzania osiągnięć edukacyjnych uczniów,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warunkach i trybie uzyskania wyższej niż przewidywana oceny klasyfikacyjnej,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trybie odwoływania od wystawionej oceny klasyfikacyjnej.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3. Przy wystawianiu oceny śródrocznej lub rocznej nauczyciel bierze pod uwagę stopień opanowania poszczególnych działów tematycznych, oceniany na podstawie wymienionych w punkcie II różnych </w:t>
      </w:r>
      <w:r w:rsidRPr="00A10509">
        <w:rPr>
          <w:rFonts w:ascii="Times New Roman" w:hAnsi="Times New Roman" w:cs="Times New Roman"/>
        </w:rPr>
        <w:lastRenderedPageBreak/>
        <w:t>form sprawdzania wiadomości i umiejętności. Szczegółowe kryteria wystawienia oceny klasyfikacyjnej określa WZO.</w:t>
      </w:r>
    </w:p>
    <w:p w:rsidR="00B11F1E"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rPr>
        <w:t xml:space="preserve"> </w:t>
      </w:r>
      <w:r w:rsidRPr="00A10509">
        <w:rPr>
          <w:rFonts w:ascii="Times New Roman" w:hAnsi="Times New Roman" w:cs="Times New Roman"/>
          <w:b/>
        </w:rPr>
        <w:t xml:space="preserve">IV. Zasady uzupełniania braków i poprawiania ocen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1. Uczeń może poprawić każdą ocenę</w:t>
      </w:r>
      <w:r w:rsidR="00A10509" w:rsidRPr="00A10509">
        <w:rPr>
          <w:rFonts w:ascii="Times New Roman" w:hAnsi="Times New Roman" w:cs="Times New Roman"/>
        </w:rPr>
        <w:t xml:space="preserve"> z kartkówki oraz sprawdzianu</w:t>
      </w:r>
      <w:r w:rsidRPr="00A10509">
        <w:rPr>
          <w:rFonts w:ascii="Times New Roman" w:hAnsi="Times New Roman" w:cs="Times New Roman"/>
        </w:rPr>
        <w:t xml:space="preserve">.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2. Oceny ze sprawdzianów poprawiane są na sprawdzianach poprawkowych lub ustnie w terminie 2 tygodni po omówieniu sprawdzianu i wystawieniu ocen. </w:t>
      </w:r>
    </w:p>
    <w:p w:rsidR="00B11F1E" w:rsidRPr="00A10509" w:rsidRDefault="00A10509" w:rsidP="00444B3D">
      <w:pPr>
        <w:spacing w:line="360" w:lineRule="auto"/>
        <w:jc w:val="both"/>
        <w:rPr>
          <w:rFonts w:ascii="Times New Roman" w:hAnsi="Times New Roman" w:cs="Times New Roman"/>
        </w:rPr>
      </w:pPr>
      <w:r w:rsidRPr="00A10509">
        <w:rPr>
          <w:rFonts w:ascii="Times New Roman" w:hAnsi="Times New Roman" w:cs="Times New Roman"/>
        </w:rPr>
        <w:t>3</w:t>
      </w:r>
      <w:r w:rsidR="00B11F1E" w:rsidRPr="00A10509">
        <w:rPr>
          <w:rFonts w:ascii="Times New Roman" w:hAnsi="Times New Roman" w:cs="Times New Roman"/>
        </w:rPr>
        <w:t xml:space="preserve">. Sposób poprawiania klasyfikacyjnej oceny niedostatecznej semestralnej lub rocznej regulują przepisy WZO i rozporządzenia MEN. </w:t>
      </w:r>
    </w:p>
    <w:p w:rsidR="00B11F1E" w:rsidRPr="00A10509" w:rsidRDefault="00A10509" w:rsidP="00444B3D">
      <w:pPr>
        <w:spacing w:line="360" w:lineRule="auto"/>
        <w:jc w:val="both"/>
        <w:rPr>
          <w:rFonts w:ascii="Times New Roman" w:hAnsi="Times New Roman" w:cs="Times New Roman"/>
          <w:b/>
        </w:rPr>
      </w:pPr>
      <w:r w:rsidRPr="00A10509">
        <w:rPr>
          <w:rFonts w:ascii="Times New Roman" w:hAnsi="Times New Roman" w:cs="Times New Roman"/>
          <w:b/>
        </w:rPr>
        <w:t>V</w:t>
      </w:r>
      <w:r w:rsidR="00B11F1E" w:rsidRPr="00A10509">
        <w:rPr>
          <w:rFonts w:ascii="Times New Roman" w:hAnsi="Times New Roman" w:cs="Times New Roman"/>
          <w:b/>
        </w:rPr>
        <w:t xml:space="preserve">I. Dostosowanie PZO z matematyki do możliwości uczniów ze specjalnymi wymaganiami edukacyjnymi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1.Uczniowie posiadający opinię poradni psychologiczno-pedagogicznej o specyficznych trudnościach w uczeniu się są oceniani z uwzględnieniem zaleceń poradni.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2.Nauczyciel dostosowuje wymagania edukacyjne do indywidualnych potrzeb psychofizycznych </w:t>
      </w:r>
      <w:r w:rsidR="00444B3D">
        <w:rPr>
          <w:rFonts w:ascii="Times New Roman" w:hAnsi="Times New Roman" w:cs="Times New Roman"/>
        </w:rPr>
        <w:br/>
      </w:r>
      <w:r w:rsidRPr="00A10509">
        <w:rPr>
          <w:rFonts w:ascii="Times New Roman" w:hAnsi="Times New Roman" w:cs="Times New Roman"/>
        </w:rPr>
        <w:t xml:space="preserve">i edukacyjnych ucznia posiadającego opinie poradni psychologiczno- pedagogicznej o specyficznych trudnościach w uczeniu się. </w:t>
      </w:r>
    </w:p>
    <w:p w:rsidR="00B11F1E"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3. W stosunku do wszystkich uczniów posiadających dysfunkcję zastosowane zostaną zasady wzmacniania poczucia własnej wartości, bezpieczeństwa, motywowania do pracy i doceniania małych sukcesów. </w:t>
      </w:r>
    </w:p>
    <w:p w:rsidR="00B11F1E"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b/>
        </w:rPr>
        <w:t>DOSTOSOWANIE WYMAGAŃ EDUKACYJNYCH</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W przypadku ucznia posiadającego opinię poradni psychologiczno- pedagogicznej wskazującej na dysfunkcję, dostosowanie wymagań polega na przestrzeganiu indywidualnych zaleceń poradni. Orzeczenia poradni psychologiczno-pedagogicznej należy traktować jako informację o dysfunkcjach ucznia będącą podstawą do podjęcia terapii, a nie jako zwolnienie ucznia z dodatkowej systematycznej pracy i usprawiedliwienie braku umiejętności.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b/>
        </w:rPr>
        <w:t>Uczniowie o inteligencji niższej niż przeciętna</w:t>
      </w:r>
      <w:r w:rsidRPr="00A10509">
        <w:rPr>
          <w:rFonts w:ascii="Times New Roman" w:hAnsi="Times New Roman" w:cs="Times New Roman"/>
        </w:rPr>
        <w:t xml:space="preserv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obniżenie wymagań, ale obniżenie kryteriów jakościowych nie może zejść poniżej podstawy programowej ( na ocenę dopuszczającą),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omawianie niewielkich partii materiału i o mniejszym stopniu trudności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pozostawianie więcej czasu na jego utrwalenie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podawanie poleceń w prostszej formie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unikanie trudnych, czy bardzo abstrakcyjnych pojęć, częste odwoływ</w:t>
      </w:r>
      <w:r w:rsidR="003656D2" w:rsidRPr="00A10509">
        <w:rPr>
          <w:rFonts w:ascii="Times New Roman" w:hAnsi="Times New Roman" w:cs="Times New Roman"/>
        </w:rPr>
        <w:t>anie się do konkretu, przykładu</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lastRenderedPageBreak/>
        <w:t xml:space="preserve">• unikanie pytań problemowych, przekrojowych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wolniejszej tempo pracy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zadawanie do domu tyle, ile dziecko jest w stanie wykonać samodzielnie.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pozostawianie większej ilości czasu na przygotowanie się z danego materiału ( dzielenie go na małe części, wyznaczanie czasu na jego zapamiętanie i odpytywanie ).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b/>
        </w:rPr>
        <w:t>Uczniowie z dysleksją</w:t>
      </w:r>
      <w:r w:rsidRPr="00A10509">
        <w:rPr>
          <w:rFonts w:ascii="Times New Roman" w:hAnsi="Times New Roman" w:cs="Times New Roman"/>
        </w:rPr>
        <w:t xml:space="preserv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wydłużenie czasu na wykonanie zadania, pracy pisemnej (docenia się przede wszystkim wysiłek włożony w wykonanie różnych zadań),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uwzględnianie w ocenianiu trudności z zapamiętywaniem nazw, pojęć, terminów,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 czasie odpowiedzi ustnych dyskretne wspomaganie, dawanie więcej czasu na przypomnienie, wydobycie z pamięci nazw, terminów, naprowadzanie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częściej powtarzać i utrwalać materiał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stosowanie technik skojarzeniowych ułatwiające zapamiętywanie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wprowadzać w nauczaniu metody aktywne, angażujące jak najwięcej zmysłów (ruch, dotyk, wzrok, słuch), używać wielu pomocy dydaktycznych, urozmaicać proces nauczania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zróżnicować formy sprawdzania wiadomości i umiejętności tak, by ograniczyć ocenianie na podstawie pisemnych odpowiedzi ucznia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przeprowadzać sprawdziany ustne z ławki, niekiedy nawet odpytywać indywidualnie często oceniać prace domowe. </w:t>
      </w:r>
    </w:p>
    <w:p w:rsidR="003656D2"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b/>
        </w:rPr>
        <w:t xml:space="preserve">Uczniowie z dysgrafią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wiadomości ucznia są sprawdzane głównie ustnie, w miarę możliwości w mniejszej grupie,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prace pisemne są oceniane tylko pod kątem merytorycznym, ze względu na wolniejsze tempo pracy, istnieje możliwość wydłużenia czasu przeznaczonego na pracę pisemną. </w:t>
      </w:r>
    </w:p>
    <w:p w:rsidR="003656D2"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b/>
        </w:rPr>
        <w:t xml:space="preserve">Uczniowie z </w:t>
      </w:r>
      <w:proofErr w:type="spellStart"/>
      <w:r w:rsidRPr="00A10509">
        <w:rPr>
          <w:rFonts w:ascii="Times New Roman" w:hAnsi="Times New Roman" w:cs="Times New Roman"/>
          <w:b/>
        </w:rPr>
        <w:t>dysortgrafią</w:t>
      </w:r>
      <w:proofErr w:type="spellEnd"/>
      <w:r w:rsidRPr="00A10509">
        <w:rPr>
          <w:rFonts w:ascii="Times New Roman" w:hAnsi="Times New Roman" w:cs="Times New Roman"/>
          <w:b/>
        </w:rPr>
        <w:t xml:space="preserv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Dostosowanie wymagań dotyczy głównie formy sprawdzania i oceniania wiedzy z tego zakresu. Podczas oceny prac pisemnych nie uwzględnia się poprawności ortograficznej. </w:t>
      </w:r>
    </w:p>
    <w:p w:rsidR="003656D2"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b/>
        </w:rPr>
        <w:t xml:space="preserve">Uczeń z Zespołem Aspergera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dostosowanie do indywidualnych potrzeb ucznia miejsca nauki i procesu nauczania;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eliminowanie bodźców rozpraszających (wzrokowych, słuchowych);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lastRenderedPageBreak/>
        <w:t xml:space="preserve">• dostosowanie metod i form pracy do indywidualnych potrzeb ucznia;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pomoc w nabywaniu umiejętności w zakresie „funkcji wykonawczych”, takich jak umiejętności organizacyjne i umiejętności uczenia się;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stosowanie modelu edukacji opartego na doświadczeniu;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popieranie informacji słownych tekstem pisanym albo obrazem, ilustracją,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przedstawianie nowych pojęć lub materiału abstrakcyjnego w sposób możliwie najbardziej konkretny;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zwracanie się do dziecka bezpośrednio po imieniu, powtarzanie poleceń, sprawdzanie stopnia zrozumienia polecenia, czekanie aż rozpocznie pracę;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używanie krótkich zdań i podawanie jasnych instrukcji;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zachęcanie ucznia, by w razie potrzeby prosił o powtórzenie, uproszczenie czy zapisanie polecenia; uwzględnianie deficytów w zakresie rozumienia niedosłownych wypowiedzi, ironii, metafor, słów </w:t>
      </w:r>
      <w:r w:rsidR="00444B3D">
        <w:rPr>
          <w:rFonts w:ascii="Times New Roman" w:hAnsi="Times New Roman" w:cs="Times New Roman"/>
        </w:rPr>
        <w:br/>
      </w:r>
      <w:r w:rsidRPr="00A10509">
        <w:rPr>
          <w:rFonts w:ascii="Times New Roman" w:hAnsi="Times New Roman" w:cs="Times New Roman"/>
        </w:rPr>
        <w:t xml:space="preserve">i wyrażeń wieloznacznych, a także pojęć abstrakcyjnych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kreatywne wykorzystywanie zainteresowań ucznia; wspomaganie rozwoju umiejętności komunikacyjnych (słownictwo, rozumienie);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 związku z trudnościami w prawidłowym odczytaniu przez ucznia sygnałów pozawerbalnych, każdy wyraz twarzy i gest powinien być poparty informacją słowną.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kreatywne wykorzystywanie zainteresowań ucznia; wspomaganie rozwoju umiejętności komunikacyjnych (słownictwo, rozumienie);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dbanie o pozytywną więź z dzieckiem, praca w oparciu o tzw. pozytywne wzmocnienia – pochwały, nagradzanie;</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wdrażanie i oczekiwanie od ucznia przestrzegania zasad panujących w szkole;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pomoc w sytuacjach przeżywanego stresu poprzez przewidywanie, zapobieganie, rozumienie przyczyn i rozwiązywanie stresujących sytuacji;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wspieranie i umożliwianie kontaktów społecznych;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w ocenianiu oddzielanie obszarów, w których trudności wynikają ze specyficznych trudności wynikających z zaburzenia; dzielenie zadań na wieloetapowe, krótsze części; wyznaczanie mniejszych ilości zadań do wykonania;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zadawanie krótszych prac domowych w sytuacji, gdy rodzice zgłaszają, że nauka w domu trwa godzinami; </w:t>
      </w:r>
    </w:p>
    <w:p w:rsidR="003656D2" w:rsidRPr="00A10509" w:rsidRDefault="00B11F1E" w:rsidP="00444B3D">
      <w:pPr>
        <w:spacing w:line="360" w:lineRule="auto"/>
        <w:jc w:val="both"/>
        <w:rPr>
          <w:rFonts w:ascii="Times New Roman" w:hAnsi="Times New Roman" w:cs="Times New Roman"/>
          <w:b/>
        </w:rPr>
      </w:pPr>
      <w:r w:rsidRPr="00A10509">
        <w:rPr>
          <w:rFonts w:ascii="Times New Roman" w:hAnsi="Times New Roman" w:cs="Times New Roman"/>
          <w:b/>
        </w:rPr>
        <w:t xml:space="preserve">Uczeń z upośledzeniem umysłowym w stopniu lekkim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lastRenderedPageBreak/>
        <w:t xml:space="preserve">• Stosowanie takich strategii pomocy uczniowi, które umożliwią mu zrozumienie istoty zadnia lub zagadnienia. Służyć temu mogą odpowiednie metody pracy (problemowa, zadawania pytań, praktycznego działania czy oparta na przeżywaniu),środki dydaktyczne (modele, filmy, plansze, interaktywne wizualizacje itp.) oraz formy organizacyjne (zwłaszcza praca w grupach), eksperymenty </w:t>
      </w:r>
      <w:r w:rsidR="00444B3D">
        <w:rPr>
          <w:rFonts w:ascii="Times New Roman" w:hAnsi="Times New Roman" w:cs="Times New Roman"/>
        </w:rPr>
        <w:br/>
      </w:r>
      <w:bookmarkStart w:id="0" w:name="_GoBack"/>
      <w:bookmarkEnd w:id="0"/>
      <w:r w:rsidRPr="00A10509">
        <w:rPr>
          <w:rFonts w:ascii="Times New Roman" w:hAnsi="Times New Roman" w:cs="Times New Roman"/>
        </w:rPr>
        <w:t xml:space="preserve">i doświadczenia, które w edukacji uczniów upośledzeniem umysłowym pełnią szczególną rolę.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Zapewnienie istotnych warunków, a w tym między innymi: zminimalizowania nadmiaru rozpraszających bodźców;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Dbanie o wymianę informacji między nauczycielami i rodzicami na temat osiągnięć i trudności ucznia;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Dawanie uczniom odczuć, że to co robią jest ważne i ciekawe.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Przy kompleksowej ocenie uczniów z upośledzeniem umysłowym w stopniu lekkim będą brane pod uwagę: aktualne możliwości ucznia, jak i jego ograniczenia, dostosowanie wymagań edukacyjnych ,wkład pracy, zaangażowanie, samodzielność w wykonywanych działaniach, poziom umiejętności, motywacja do pracy, systematyczność , postępy w rozwoju na miarę indywidualnych możliwości. Ogólne wymagania na poszczególne stopnie :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ocenę bardzo dobrą otrzymuje uczeń, który opanował treści wykraczające poza poziom podstawowy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ocenę dobrą otrzymuje uczeń, który opanował treści zawarte w wymaganiach podstawowych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ocenę dostateczną otrzymuje uczeń, którego poziom wiedzy jest niższy niż podstawowy lub gdy pomimo problemów w opanowaniu wymagań podstawowych stara się uczestniczyć w procesie edukacji i posiada minimum wiedzy i umiejętności </w:t>
      </w:r>
    </w:p>
    <w:p w:rsidR="003656D2"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xml:space="preserve">- ocenę dopuszczającą otrzymuje uczeń, który wykazuje fragmentaryczną wiedzę i niski poziom umiejętności </w:t>
      </w:r>
    </w:p>
    <w:p w:rsidR="00FD4075" w:rsidRPr="00A10509" w:rsidRDefault="00B11F1E" w:rsidP="00444B3D">
      <w:pPr>
        <w:spacing w:line="360" w:lineRule="auto"/>
        <w:jc w:val="both"/>
        <w:rPr>
          <w:rFonts w:ascii="Times New Roman" w:hAnsi="Times New Roman" w:cs="Times New Roman"/>
        </w:rPr>
      </w:pPr>
      <w:r w:rsidRPr="00A10509">
        <w:rPr>
          <w:rFonts w:ascii="Times New Roman" w:hAnsi="Times New Roman" w:cs="Times New Roman"/>
        </w:rPr>
        <w:t>- oceną niedostateczną otrzymuje uczeń, który nie opanował elementarnych wiadomości i umiejętności ani nie jest w stanie wykonać podstawowych zadań, nawet z pomocą nauczyciela.</w:t>
      </w:r>
    </w:p>
    <w:sectPr w:rsidR="00FD4075" w:rsidRPr="00A10509" w:rsidSect="007E472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207B"/>
    <w:multiLevelType w:val="hybridMultilevel"/>
    <w:tmpl w:val="E5E6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DF6511"/>
    <w:multiLevelType w:val="hybridMultilevel"/>
    <w:tmpl w:val="AE1E4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1E"/>
    <w:rsid w:val="000A338B"/>
    <w:rsid w:val="003656D2"/>
    <w:rsid w:val="00444B3D"/>
    <w:rsid w:val="00681C45"/>
    <w:rsid w:val="007314D6"/>
    <w:rsid w:val="007E4720"/>
    <w:rsid w:val="008B73F4"/>
    <w:rsid w:val="00981F28"/>
    <w:rsid w:val="00A10509"/>
    <w:rsid w:val="00B11F1E"/>
    <w:rsid w:val="00FD4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603F"/>
  <w15:chartTrackingRefBased/>
  <w15:docId w15:val="{85536490-0EF7-4830-BD37-450819D8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F1E"/>
    <w:pPr>
      <w:ind w:left="720"/>
      <w:contextualSpacing/>
    </w:pPr>
  </w:style>
  <w:style w:type="paragraph" w:styleId="Tekstdymka">
    <w:name w:val="Balloon Text"/>
    <w:basedOn w:val="Normalny"/>
    <w:link w:val="TekstdymkaZnak"/>
    <w:uiPriority w:val="99"/>
    <w:semiHidden/>
    <w:unhideWhenUsed/>
    <w:rsid w:val="00981F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1F28"/>
    <w:rPr>
      <w:rFonts w:ascii="Segoe UI" w:hAnsi="Segoe UI" w:cs="Segoe UI"/>
      <w:sz w:val="18"/>
      <w:szCs w:val="18"/>
    </w:rPr>
  </w:style>
  <w:style w:type="paragraph" w:customStyle="1" w:styleId="Default">
    <w:name w:val="Default"/>
    <w:rsid w:val="000A338B"/>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1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2050</Words>
  <Characters>12300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Spierewka</dc:creator>
  <cp:keywords/>
  <dc:description/>
  <cp:lastModifiedBy>Beata Spierewka</cp:lastModifiedBy>
  <cp:revision>7</cp:revision>
  <cp:lastPrinted>2021-09-01T18:14:00Z</cp:lastPrinted>
  <dcterms:created xsi:type="dcterms:W3CDTF">2021-09-01T17:38:00Z</dcterms:created>
  <dcterms:modified xsi:type="dcterms:W3CDTF">2021-09-28T18:57:00Z</dcterms:modified>
</cp:coreProperties>
</file>