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B0" w:rsidRPr="00535E79" w:rsidRDefault="00535E79" w:rsidP="00A966B0">
      <w:pPr>
        <w:pStyle w:val="NormalnyWeb"/>
        <w:spacing w:after="217" w:afterAutospacing="0"/>
        <w:jc w:val="center"/>
        <w:rPr>
          <w:rFonts w:ascii="Century Schoolbook" w:hAnsi="Century Schoolbook" w:cs="Arial"/>
          <w:b/>
          <w:color w:val="222222"/>
          <w:sz w:val="32"/>
          <w:szCs w:val="32"/>
          <w:u w:val="single"/>
        </w:rPr>
      </w:pPr>
      <w:r w:rsidRPr="00535E79">
        <w:rPr>
          <w:rFonts w:ascii="Century Schoolbook" w:hAnsi="Century Schoolbook" w:cs="Arial"/>
          <w:b/>
          <w:color w:val="222222"/>
          <w:sz w:val="32"/>
          <w:szCs w:val="32"/>
          <w:u w:val="single"/>
        </w:rPr>
        <w:t xml:space="preserve">KRAJOWY KONKURS WIEDZY OLIMPIJSKIEJ </w:t>
      </w:r>
      <w:r w:rsidR="00C844E7">
        <w:rPr>
          <w:rFonts w:ascii="Century Schoolbook" w:hAnsi="Century Schoolbook" w:cs="Arial"/>
          <w:b/>
          <w:color w:val="222222"/>
          <w:sz w:val="32"/>
          <w:szCs w:val="32"/>
          <w:u w:val="single"/>
        </w:rPr>
        <w:br/>
      </w:r>
      <w:r w:rsidRPr="00535E79">
        <w:rPr>
          <w:rFonts w:ascii="Century Schoolbook" w:hAnsi="Century Schoolbook" w:cs="Arial"/>
          <w:b/>
          <w:color w:val="222222"/>
          <w:sz w:val="32"/>
          <w:szCs w:val="32"/>
          <w:u w:val="single"/>
        </w:rPr>
        <w:t xml:space="preserve"> „100 LAT POLSKIEGO  KOMITETU OLIMPIJSKIEGO 1919 – 2019 ”</w:t>
      </w:r>
    </w:p>
    <w:p w:rsidR="00A966B0" w:rsidRDefault="00A966B0" w:rsidP="00A966B0">
      <w:pPr>
        <w:pStyle w:val="NormalnyWeb"/>
        <w:spacing w:after="217" w:afterAutospacing="0"/>
        <w:rPr>
          <w:rFonts w:ascii="Arial" w:hAnsi="Arial" w:cs="Arial"/>
          <w:color w:val="222222"/>
          <w:sz w:val="19"/>
          <w:szCs w:val="19"/>
        </w:rPr>
      </w:pPr>
    </w:p>
    <w:p w:rsidR="00535E79" w:rsidRDefault="00A966B0" w:rsidP="00535E79">
      <w:pPr>
        <w:pStyle w:val="NormalnyWeb"/>
        <w:spacing w:after="217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noProof/>
        </w:rPr>
        <w:drawing>
          <wp:inline distT="0" distB="0" distL="0" distR="0">
            <wp:extent cx="2767376" cy="1306799"/>
            <wp:effectExtent l="19050" t="0" r="0" b="0"/>
            <wp:docPr id="4" name="Obraz 4" descr="Znalezione obrazy dla zapytania olimp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limpi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54" cy="130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79" w:rsidRPr="00C844E7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b/>
          <w:color w:val="222222"/>
          <w:sz w:val="18"/>
          <w:szCs w:val="18"/>
        </w:rPr>
        <w:t>CELE KONKURSU:</w:t>
      </w:r>
    </w:p>
    <w:p w:rsidR="00535E79" w:rsidRPr="00C844E7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1. Uczczenie jubileuszu 100 lat działania Polskiego Komitetu Olimpijskiego. </w:t>
      </w:r>
    </w:p>
    <w:p w:rsidR="00535E79" w:rsidRPr="00C844E7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2. Promowanie edukacyjnych i wychowawczych wartości sportu i olimpizmu. </w:t>
      </w:r>
    </w:p>
    <w:p w:rsidR="00535E79" w:rsidRPr="00C844E7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3. Upowszechnianie wiedzy historycznej o dokonaniach olimpijczyków. </w:t>
      </w:r>
    </w:p>
    <w:p w:rsidR="00535E79" w:rsidRPr="00C844E7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4. Rozbudzanie zainteresowań kibicowskich.</w:t>
      </w:r>
    </w:p>
    <w:p w:rsidR="00535E79" w:rsidRPr="00C844E7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5. Wskazywanie młodzieży wzorców osobowych i wartościowych zachowań.</w:t>
      </w:r>
    </w:p>
    <w:p w:rsidR="00535E79" w:rsidRPr="00C844E7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6. Kształtowanie postaw patriotycznych i prozdrowotnych.</w:t>
      </w:r>
    </w:p>
    <w:p w:rsidR="00535E79" w:rsidRPr="00C844E7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7. Inspirowanie nauczycieli wychowania fizycznego do wprowadzenia tematyki olimpijskiej do szkolnych programów wychowania fizycznego. </w:t>
      </w:r>
    </w:p>
    <w:p w:rsidR="00A966B0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8. Wdrażanie do poznania i przestrzegania zasad fair play w rozwoju społecznym dzieci  i młodzieży. </w:t>
      </w:r>
    </w:p>
    <w:p w:rsidR="00C844E7" w:rsidRPr="00C844E7" w:rsidRDefault="00C844E7" w:rsidP="00C844E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18"/>
          <w:szCs w:val="18"/>
        </w:rPr>
      </w:pPr>
    </w:p>
    <w:p w:rsidR="00C844E7" w:rsidRDefault="00A966B0" w:rsidP="00C844E7">
      <w:pPr>
        <w:pStyle w:val="NormalnyWeb"/>
        <w:spacing w:before="0" w:beforeAutospacing="0" w:after="0" w:afterAutospacing="0" w:line="360" w:lineRule="auto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b/>
          <w:color w:val="222222"/>
          <w:sz w:val="18"/>
          <w:szCs w:val="18"/>
        </w:rPr>
        <w:t xml:space="preserve"> </w:t>
      </w:r>
      <w:r w:rsidR="00535E79" w:rsidRPr="00C844E7">
        <w:rPr>
          <w:rFonts w:ascii="Century Schoolbook" w:hAnsi="Century Schoolbook" w:cs="Arial"/>
          <w:b/>
          <w:color w:val="222222"/>
          <w:sz w:val="18"/>
          <w:szCs w:val="18"/>
        </w:rPr>
        <w:t>POD PATRONATEM HONOROWYM :</w:t>
      </w:r>
      <w:r w:rsidR="00535E79"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 </w:t>
      </w:r>
      <w:r w:rsidR="00535E79" w:rsidRPr="00C844E7">
        <w:rPr>
          <w:rFonts w:ascii="Century Schoolbook" w:hAnsi="Century Schoolbook" w:cs="Arial"/>
          <w:color w:val="222222"/>
          <w:sz w:val="18"/>
          <w:szCs w:val="18"/>
        </w:rPr>
        <w:br/>
        <w:t xml:space="preserve"> (Wystąpiono o patronaty , Ministra Edukacji Narodowej ,  Ministra Sportu i Turystyki ,  Wojewody Podlaskiego)</w:t>
      </w:r>
      <w:r w:rsidR="00535E79" w:rsidRPr="00C844E7">
        <w:rPr>
          <w:rFonts w:ascii="Century Schoolbook" w:hAnsi="Century Schoolbook" w:cs="Arial"/>
          <w:color w:val="222222"/>
          <w:sz w:val="18"/>
          <w:szCs w:val="18"/>
        </w:rPr>
        <w:br/>
        <w:t xml:space="preserve"> ORGANIZUJĄ DWUETAPOWY KRAJOWY KONKURS  WIEDZY OLIMPIJSKIEJ „100 Lat Polskiego Komitetu Olimpijskiego 1919 – 2019 ” </w:t>
      </w:r>
    </w:p>
    <w:p w:rsidR="00535E79" w:rsidRPr="00C844E7" w:rsidRDefault="00535E79" w:rsidP="00C844E7">
      <w:pPr>
        <w:pStyle w:val="NormalnyWeb"/>
        <w:spacing w:before="0" w:beforeAutospacing="0" w:after="0" w:afterAutospacing="0" w:line="360" w:lineRule="auto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color w:val="222222"/>
          <w:sz w:val="18"/>
          <w:szCs w:val="18"/>
        </w:rPr>
        <w:br/>
      </w:r>
      <w:r w:rsidRPr="00C844E7">
        <w:rPr>
          <w:rFonts w:ascii="Century Schoolbook" w:hAnsi="Century Schoolbook" w:cs="Arial"/>
          <w:b/>
          <w:color w:val="222222"/>
          <w:sz w:val="18"/>
          <w:szCs w:val="18"/>
        </w:rPr>
        <w:t>PARTNERZY   KONKURSU: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          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br/>
        <w:t xml:space="preserve"> Narodowy Bank Polski - Oddział Białystok           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br/>
        <w:t xml:space="preserve">  I Liceum Ogólnokształcące w Białymstoku             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br/>
        <w:t xml:space="preserve"> Hotel Podlasie Białystok           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br/>
        <w:t xml:space="preserve"> Restauracja  Lipcowy Ogród  Białystok                  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br/>
        <w:t xml:space="preserve">Muzeum Sportu i Turystyki w Warszawie.    </w:t>
      </w:r>
    </w:p>
    <w:p w:rsidR="00535E79" w:rsidRPr="00C844E7" w:rsidRDefault="00535E79" w:rsidP="00C844E7">
      <w:pPr>
        <w:pStyle w:val="NormalnyWeb"/>
        <w:spacing w:before="0" w:beforeAutospacing="0" w:after="0" w:afterAutospacing="0" w:line="360" w:lineRule="auto"/>
        <w:rPr>
          <w:rFonts w:ascii="Century Schoolbook" w:hAnsi="Century Schoolbook" w:cs="Arial"/>
          <w:b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                                                                      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br/>
      </w:r>
      <w:r w:rsidRPr="00C844E7">
        <w:rPr>
          <w:rFonts w:ascii="Century Schoolbook" w:hAnsi="Century Schoolbook" w:cs="Arial"/>
          <w:b/>
          <w:color w:val="222222"/>
          <w:sz w:val="18"/>
          <w:szCs w:val="18"/>
        </w:rPr>
        <w:t>PATRONAT  MEDIALNY:</w:t>
      </w:r>
    </w:p>
    <w:p w:rsidR="00535E79" w:rsidRPr="00C844E7" w:rsidRDefault="00535E79" w:rsidP="00C844E7">
      <w:pPr>
        <w:pStyle w:val="NormalnyWeb"/>
        <w:spacing w:before="0" w:beforeAutospacing="0" w:after="0" w:afterAutospacing="0" w:line="360" w:lineRule="auto"/>
        <w:rPr>
          <w:rFonts w:ascii="Century Schoolbook" w:hAnsi="Century Schoolbook" w:cs="Arial"/>
          <w:sz w:val="18"/>
          <w:szCs w:val="18"/>
        </w:rPr>
      </w:pPr>
      <w:r w:rsidRPr="00C844E7">
        <w:rPr>
          <w:rFonts w:ascii="Century Schoolbook" w:hAnsi="Century Schoolbook" w:cs="Arial"/>
          <w:sz w:val="18"/>
          <w:szCs w:val="18"/>
        </w:rPr>
        <w:t>Telewizja  Polska</w:t>
      </w:r>
    </w:p>
    <w:p w:rsidR="00535E79" w:rsidRPr="00C844E7" w:rsidRDefault="00535E79" w:rsidP="00C844E7">
      <w:pPr>
        <w:pStyle w:val="NormalnyWeb"/>
        <w:spacing w:before="0" w:beforeAutospacing="0" w:after="0" w:afterAutospacing="0" w:line="360" w:lineRule="auto"/>
        <w:rPr>
          <w:rFonts w:ascii="Century Schoolbook" w:hAnsi="Century Schoolbook" w:cs="Arial"/>
          <w:sz w:val="18"/>
          <w:szCs w:val="18"/>
        </w:rPr>
      </w:pPr>
      <w:r w:rsidRPr="00C844E7">
        <w:rPr>
          <w:rFonts w:ascii="Century Schoolbook" w:hAnsi="Century Schoolbook" w:cs="Arial"/>
          <w:sz w:val="18"/>
          <w:szCs w:val="18"/>
        </w:rPr>
        <w:t xml:space="preserve"> TVP 3 Białystok          </w:t>
      </w:r>
    </w:p>
    <w:p w:rsidR="00535E79" w:rsidRPr="00C844E7" w:rsidRDefault="00535E79" w:rsidP="00C844E7">
      <w:pPr>
        <w:pStyle w:val="NormalnyWeb"/>
        <w:spacing w:before="0" w:beforeAutospacing="0" w:after="0" w:afterAutospacing="0" w:line="360" w:lineRule="auto"/>
        <w:rPr>
          <w:rFonts w:ascii="Century Schoolbook" w:hAnsi="Century Schoolbook" w:cs="Arial"/>
          <w:sz w:val="18"/>
          <w:szCs w:val="18"/>
        </w:rPr>
      </w:pPr>
      <w:r w:rsidRPr="00C844E7">
        <w:rPr>
          <w:rFonts w:ascii="Century Schoolbook" w:hAnsi="Century Schoolbook" w:cs="Arial"/>
          <w:sz w:val="18"/>
          <w:szCs w:val="18"/>
        </w:rPr>
        <w:t xml:space="preserve">Polskie Radio SA  Białystok         </w:t>
      </w:r>
    </w:p>
    <w:p w:rsidR="00535E79" w:rsidRPr="00C844E7" w:rsidRDefault="00535E79" w:rsidP="00C844E7">
      <w:pPr>
        <w:pStyle w:val="NormalnyWeb"/>
        <w:spacing w:before="0" w:beforeAutospacing="0" w:after="0" w:afterAutospacing="0" w:line="360" w:lineRule="auto"/>
        <w:rPr>
          <w:rFonts w:ascii="Century Schoolbook" w:hAnsi="Century Schoolbook" w:cs="Arial"/>
          <w:sz w:val="18"/>
          <w:szCs w:val="18"/>
        </w:rPr>
      </w:pPr>
      <w:r w:rsidRPr="00C844E7">
        <w:rPr>
          <w:rFonts w:ascii="Century Schoolbook" w:hAnsi="Century Schoolbook" w:cs="Arial"/>
          <w:sz w:val="18"/>
          <w:szCs w:val="18"/>
        </w:rPr>
        <w:t>Kurier Poranny i Gazeta Współczesna</w:t>
      </w:r>
    </w:p>
    <w:p w:rsidR="00535E79" w:rsidRPr="00C844E7" w:rsidRDefault="00535E79" w:rsidP="00C844E7">
      <w:pPr>
        <w:pStyle w:val="NormalnyWeb"/>
        <w:spacing w:before="0" w:beforeAutospacing="0" w:after="0" w:afterAutospacing="0" w:line="360" w:lineRule="auto"/>
        <w:rPr>
          <w:rFonts w:ascii="Century Schoolbook" w:hAnsi="Century Schoolbook" w:cs="Arial"/>
          <w:sz w:val="18"/>
          <w:szCs w:val="18"/>
        </w:rPr>
      </w:pPr>
      <w:r w:rsidRPr="00C844E7">
        <w:rPr>
          <w:rFonts w:ascii="Century Schoolbook" w:hAnsi="Century Schoolbook" w:cs="Arial"/>
          <w:sz w:val="18"/>
          <w:szCs w:val="18"/>
        </w:rPr>
        <w:t xml:space="preserve"> Portal </w:t>
      </w:r>
      <w:hyperlink r:id="rId5" w:history="1">
        <w:r w:rsidRPr="00C844E7">
          <w:rPr>
            <w:rStyle w:val="Hipercze"/>
            <w:rFonts w:ascii="Century Schoolbook" w:hAnsi="Century Schoolbook" w:cs="Arial"/>
            <w:color w:val="auto"/>
            <w:sz w:val="18"/>
            <w:szCs w:val="18"/>
          </w:rPr>
          <w:t>www.olimpijski.pl</w:t>
        </w:r>
      </w:hyperlink>
      <w:r w:rsidRPr="00C844E7">
        <w:rPr>
          <w:rFonts w:ascii="Century Schoolbook" w:hAnsi="Century Schoolbook" w:cs="Arial"/>
          <w:sz w:val="18"/>
          <w:szCs w:val="18"/>
        </w:rPr>
        <w:t xml:space="preserve"> </w:t>
      </w:r>
    </w:p>
    <w:p w:rsidR="00535E79" w:rsidRPr="00C844E7" w:rsidRDefault="00535E79" w:rsidP="00C844E7">
      <w:pPr>
        <w:pStyle w:val="NormalnyWeb"/>
        <w:spacing w:before="0" w:beforeAutospacing="0" w:after="0" w:afterAutospacing="0" w:line="360" w:lineRule="auto"/>
        <w:rPr>
          <w:rFonts w:ascii="Century Schoolbook" w:hAnsi="Century Schoolbook" w:cs="Arial"/>
          <w:sz w:val="18"/>
          <w:szCs w:val="18"/>
        </w:rPr>
      </w:pPr>
      <w:r w:rsidRPr="00C844E7">
        <w:rPr>
          <w:rFonts w:ascii="Century Schoolbook" w:hAnsi="Century Schoolbook" w:cs="Arial"/>
          <w:sz w:val="18"/>
          <w:szCs w:val="18"/>
        </w:rPr>
        <w:t xml:space="preserve">Magazyn Olimpijski </w:t>
      </w:r>
    </w:p>
    <w:p w:rsidR="00535E79" w:rsidRDefault="00535E79" w:rsidP="00C844E7">
      <w:pPr>
        <w:pStyle w:val="NormalnyWeb"/>
        <w:spacing w:before="0" w:beforeAutospacing="0" w:after="0" w:afterAutospacing="0" w:line="360" w:lineRule="auto"/>
        <w:rPr>
          <w:rFonts w:ascii="Century Schoolbook" w:hAnsi="Century Schoolbook" w:cs="Arial"/>
          <w:sz w:val="18"/>
          <w:szCs w:val="18"/>
        </w:rPr>
      </w:pPr>
      <w:r w:rsidRPr="00C844E7">
        <w:rPr>
          <w:rFonts w:ascii="Century Schoolbook" w:hAnsi="Century Schoolbook" w:cs="Arial"/>
          <w:sz w:val="18"/>
          <w:szCs w:val="18"/>
        </w:rPr>
        <w:t>Przegląd Sportowy</w:t>
      </w:r>
    </w:p>
    <w:p w:rsidR="00C844E7" w:rsidRPr="00C844E7" w:rsidRDefault="00C844E7" w:rsidP="00C844E7">
      <w:pPr>
        <w:pStyle w:val="NormalnyWeb"/>
        <w:spacing w:before="0" w:beforeAutospacing="0" w:after="0" w:afterAutospacing="0" w:line="360" w:lineRule="auto"/>
        <w:rPr>
          <w:rFonts w:ascii="Century Schoolbook" w:hAnsi="Century Schoolbook" w:cs="Arial"/>
          <w:b/>
          <w:sz w:val="18"/>
          <w:szCs w:val="18"/>
        </w:rPr>
      </w:pPr>
    </w:p>
    <w:p w:rsidR="00A966B0" w:rsidRPr="00C844E7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b/>
          <w:color w:val="222222"/>
          <w:sz w:val="18"/>
          <w:szCs w:val="18"/>
        </w:rPr>
        <w:t>OBOWIĄZKOWY ZAKRES WIEDZY KONKURSOWEJ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: W szkołach podstawowych (klasy IV – VIII): Ok. 20%  - pytań dotyczy ogólnych zasad olimpizmu, ceremoniału i symboliki Igrzysk. Ok. 80%  - wymaganej wiedzy dotyczy startów polskich olimpijczyków od Igrzysk XXIV  Olimpiady w  Seulu   i XV Zimowych Igrzysk Olimpijskich w Calgary  1988  roku do XXIII Zimowych Igrzysk Olimpijskich w PyeongChang  2018 (nazwy konkurencji, kategorii/dystansów itp., imię/imiona i nazwisko/nazwiska  medalistów, </w:t>
      </w:r>
      <w:r w:rsidR="00C844E7" w:rsidRPr="00C844E7">
        <w:rPr>
          <w:rFonts w:ascii="Century Schoolbook" w:hAnsi="Century Schoolbook" w:cs="Arial"/>
          <w:color w:val="222222"/>
          <w:sz w:val="18"/>
          <w:szCs w:val="18"/>
        </w:rPr>
        <w:t>osiągnięcia</w:t>
      </w:r>
      <w:r w:rsidR="00C844E7">
        <w:rPr>
          <w:rFonts w:ascii="Century Schoolbook" w:hAnsi="Century Schoolbook" w:cs="Arial"/>
          <w:color w:val="222222"/>
          <w:sz w:val="18"/>
          <w:szCs w:val="18"/>
        </w:rPr>
        <w:t xml:space="preserve"> 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>-</w:t>
      </w:r>
      <w:r w:rsidR="00C844E7">
        <w:rPr>
          <w:rFonts w:ascii="Century Schoolbook" w:hAnsi="Century Schoolbook" w:cs="Arial"/>
          <w:color w:val="222222"/>
          <w:sz w:val="18"/>
          <w:szCs w:val="18"/>
        </w:rPr>
        <w:t xml:space="preserve"> 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kolor medalu, dokładny wynik sportowy, a także podstawowe informacje o wszystkich polskich olimpijczykach startujących w tym okresie).  </w:t>
      </w:r>
    </w:p>
    <w:p w:rsidR="00A966B0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b/>
          <w:color w:val="222222"/>
          <w:sz w:val="18"/>
          <w:szCs w:val="18"/>
        </w:rPr>
        <w:lastRenderedPageBreak/>
        <w:t>UCZESTNICY: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a) W I etapie Konkursu (internetowym) udział biorą reprezentacje szkół składające się maksymalnie 10 uczniów</w:t>
      </w:r>
      <w:r w:rsidR="00C844E7">
        <w:rPr>
          <w:rFonts w:ascii="Century Schoolbook" w:hAnsi="Century Schoolbook" w:cs="Arial"/>
          <w:color w:val="222222"/>
          <w:sz w:val="18"/>
          <w:szCs w:val="18"/>
        </w:rPr>
        <w:br/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z danej szkoły podstawowej lub szkoły ponadpodstawowej - wyłącznie na podstawie listy uczestników sporządzonej podczas rejestracji szkół</w:t>
      </w:r>
      <w:r w:rsidR="00535E79" w:rsidRPr="00C844E7">
        <w:rPr>
          <w:rFonts w:ascii="Century Schoolbook" w:hAnsi="Century Schoolbook" w:cs="Arial"/>
          <w:color w:val="222222"/>
          <w:sz w:val="18"/>
          <w:szCs w:val="18"/>
        </w:rPr>
        <w:t>.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</w:t>
      </w:r>
    </w:p>
    <w:p w:rsidR="00C844E7" w:rsidRPr="00C844E7" w:rsidRDefault="00C844E7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</w:p>
    <w:p w:rsidR="00C844E7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b/>
          <w:color w:val="222222"/>
          <w:sz w:val="18"/>
          <w:szCs w:val="18"/>
        </w:rPr>
        <w:t>ZGŁOSZENIA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–wyłącznie za pomocą elektronicznego formularza będą trwały w dniach   7-12  października 2019 r. na stronie na www.kuratorium.bialystok.pl w zakładce AKTUALNOŚCI . : a) Po przygotowaniach na terenie szkoły opiekunowie konkursu (nauczyciel/dyrektor lub rodzic) rejestrują udział szkoły i uczniów za pomocą formularza rejestracyjnego na stronie www.kuratorium.bialystok.pl wyłącznie na podstawie 9-cio cyfrowego numeru REGON szkoły i po wpisaniu danych opiekuna reprezentacji i odbiorczego adresu mailowego tej osoby  oraz wypełnieniu listy uczniów maksymalnie 10 uczestników). Szkolny opiekun konkursu otrzyma drogą mailową (na podany adres mailowy) zestaw 10 loginów i haseł dostępu do testu konkursowego </w:t>
      </w:r>
      <w:proofErr w:type="spellStart"/>
      <w:r w:rsidRPr="00C844E7">
        <w:rPr>
          <w:rFonts w:ascii="Century Schoolbook" w:hAnsi="Century Schoolbook" w:cs="Arial"/>
          <w:color w:val="222222"/>
          <w:sz w:val="18"/>
          <w:szCs w:val="18"/>
        </w:rPr>
        <w:t>online</w:t>
      </w:r>
      <w:proofErr w:type="spellEnd"/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oraz</w:t>
      </w:r>
      <w:r w:rsidR="00C844E7">
        <w:rPr>
          <w:rFonts w:ascii="Century Schoolbook" w:hAnsi="Century Schoolbook" w:cs="Arial"/>
          <w:color w:val="222222"/>
          <w:sz w:val="18"/>
          <w:szCs w:val="18"/>
        </w:rPr>
        <w:br/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(w terminie późniejszym) datę konkursu i adres strony konkursowej</w:t>
      </w:r>
      <w:r w:rsidR="00C844E7"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Otrzymają Państwo na skrzynkę elektroniczną również indywidualny login i hasło do udziału teście </w:t>
      </w:r>
      <w:proofErr w:type="spellStart"/>
      <w:r w:rsidRPr="00C844E7">
        <w:rPr>
          <w:rFonts w:ascii="Century Schoolbook" w:hAnsi="Century Schoolbook" w:cs="Arial"/>
          <w:color w:val="222222"/>
          <w:sz w:val="18"/>
          <w:szCs w:val="18"/>
        </w:rPr>
        <w:t>online</w:t>
      </w:r>
      <w:proofErr w:type="spellEnd"/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oraz (w terminie późniejszym) datę konkursu i adres strony konkursowej.  </w:t>
      </w:r>
      <w:r w:rsidR="00C844E7">
        <w:rPr>
          <w:rFonts w:ascii="Century Schoolbook" w:hAnsi="Century Schoolbook" w:cs="Arial"/>
          <w:color w:val="222222"/>
          <w:sz w:val="18"/>
          <w:szCs w:val="18"/>
        </w:rPr>
        <w:br/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>c) Obowiązuje bardzo staranne wypełnianie formularzy rejestracyjnych (zwracamy uwagę na poprawne wpisanie danych osobowych oraz zwrotnych adresów mailowych oraz REGONU).</w:t>
      </w:r>
      <w:r w:rsidRPr="00C844E7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C844E7" w:rsidRPr="00C844E7" w:rsidRDefault="00C844E7" w:rsidP="00C844E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18"/>
          <w:szCs w:val="18"/>
        </w:rPr>
      </w:pPr>
    </w:p>
    <w:p w:rsidR="00C844E7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b/>
          <w:color w:val="222222"/>
          <w:sz w:val="18"/>
          <w:szCs w:val="18"/>
        </w:rPr>
        <w:t>WARUNKI UCZETSNICTWA W KONKURSIE INTERNETOWYM</w:t>
      </w:r>
      <w:r w:rsidR="00C844E7" w:rsidRPr="00C844E7">
        <w:rPr>
          <w:rFonts w:ascii="Century Schoolbook" w:hAnsi="Century Schoolbook" w:cs="Arial"/>
          <w:b/>
          <w:color w:val="222222"/>
          <w:sz w:val="18"/>
          <w:szCs w:val="18"/>
        </w:rPr>
        <w:t xml:space="preserve"> (ONLINE</w:t>
      </w:r>
      <w:r w:rsidR="00C844E7">
        <w:rPr>
          <w:rFonts w:ascii="Century Schoolbook" w:hAnsi="Century Schoolbook" w:cs="Arial"/>
          <w:b/>
          <w:color w:val="222222"/>
          <w:sz w:val="18"/>
          <w:szCs w:val="18"/>
        </w:rPr>
        <w:t xml:space="preserve"> – w </w:t>
      </w:r>
      <w:r w:rsidR="00C844E7" w:rsidRPr="00C844E7">
        <w:rPr>
          <w:rFonts w:ascii="Century Schoolbook" w:hAnsi="Century Schoolbook" w:cs="Arial"/>
          <w:b/>
          <w:color w:val="222222"/>
          <w:sz w:val="18"/>
          <w:szCs w:val="18"/>
        </w:rPr>
        <w:t xml:space="preserve">terminie </w:t>
      </w:r>
      <w:r w:rsidRPr="00C844E7">
        <w:rPr>
          <w:rFonts w:ascii="Century Schoolbook" w:hAnsi="Century Schoolbook" w:cs="Arial"/>
          <w:b/>
          <w:color w:val="222222"/>
          <w:sz w:val="18"/>
          <w:szCs w:val="18"/>
        </w:rPr>
        <w:t>17-25 października)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</w:t>
      </w:r>
      <w:r w:rsidR="00C844E7" w:rsidRPr="00C844E7">
        <w:rPr>
          <w:rFonts w:ascii="Century Schoolbook" w:hAnsi="Century Schoolbook" w:cs="Arial"/>
          <w:color w:val="222222"/>
          <w:sz w:val="18"/>
          <w:szCs w:val="18"/>
        </w:rPr>
        <w:br/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α) Uczestnikami szkolnej reprezentacji są wyłącznie uczniowie danej szkoły podstawowej  lub szkoły ponadpodstawowej  – na podstawie  imiennej listy uczestników sporządzonej przy rejestracji szkoły. Każdy z uczniów otrzymuje indywidualny login</w:t>
      </w:r>
      <w:r w:rsidR="00C844E7" w:rsidRPr="00C844E7">
        <w:rPr>
          <w:rFonts w:ascii="Century Schoolbook" w:hAnsi="Century Schoolbook" w:cs="Arial"/>
          <w:color w:val="222222"/>
          <w:sz w:val="18"/>
          <w:szCs w:val="18"/>
        </w:rPr>
        <w:br/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i hasło. Zmiany w składzie reprezentacji szkolnych są dopuszczalne do momentu startu w konkursie </w:t>
      </w:r>
      <w:proofErr w:type="spellStart"/>
      <w:r w:rsidRPr="00C844E7">
        <w:rPr>
          <w:rFonts w:ascii="Century Schoolbook" w:hAnsi="Century Schoolbook" w:cs="Arial"/>
          <w:color w:val="222222"/>
          <w:sz w:val="18"/>
          <w:szCs w:val="18"/>
        </w:rPr>
        <w:t>online</w:t>
      </w:r>
      <w:proofErr w:type="spellEnd"/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.  d) W dniu Konkursu  każdy uczeń powinien mieć zagwarantowany dostęp do samodzielnego stanowiska komputerowego na terenie szkoły z łączem internetowym i przeglądarką internetową. e) Uczniowie znajdują się pod opieką nauczyciela/dyrektora /rodzica w szkole, który jest odpowiedzialny za przestrzeganie zasad „fair play” (czyli zakazu ściągania !!!) i udziela uczniom wyłącznie pomocy technicznej.  f) Każdy z uczestników na podstawie </w:t>
      </w:r>
      <w:proofErr w:type="spellStart"/>
      <w:r w:rsidRPr="00C844E7">
        <w:rPr>
          <w:rFonts w:ascii="Century Schoolbook" w:hAnsi="Century Schoolbook" w:cs="Arial"/>
          <w:color w:val="222222"/>
          <w:sz w:val="18"/>
          <w:szCs w:val="18"/>
        </w:rPr>
        <w:t>loginu</w:t>
      </w:r>
      <w:proofErr w:type="spellEnd"/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i hasła uzyska dostęp do testu wiedzy,  g) Test wiedzy będzie składał się z 20 pytań z propozycjami 3 odpowiedzi (w tym jednej prawidłowej). h) Czas pracy z testem będzie ograniczony do 15 minut. Przekroczenie limitu czasowego będzie skutkowało wylogowaniem z zapisaniem do tego czasu udzielonych odpowiedzi.</w:t>
      </w:r>
    </w:p>
    <w:p w:rsidR="00C844E7" w:rsidRPr="00C844E7" w:rsidRDefault="00C844E7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</w:p>
    <w:p w:rsidR="00C844E7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</w:t>
      </w:r>
      <w:r w:rsidRPr="00C844E7">
        <w:rPr>
          <w:rFonts w:ascii="Century Schoolbook" w:hAnsi="Century Schoolbook" w:cs="Arial"/>
          <w:b/>
          <w:color w:val="222222"/>
          <w:sz w:val="18"/>
          <w:szCs w:val="18"/>
        </w:rPr>
        <w:t>ROZSTRZYGNIĘCIA INDYWIDUALNE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: O kolejności indywidualnej zadecyduje: - suma punktów za prawidłowe odpowiedzi </w:t>
      </w:r>
      <w:r w:rsidR="00C844E7">
        <w:rPr>
          <w:rFonts w:ascii="Century Schoolbook" w:hAnsi="Century Schoolbook" w:cs="Arial"/>
          <w:color w:val="222222"/>
          <w:sz w:val="18"/>
          <w:szCs w:val="18"/>
        </w:rPr>
        <w:br/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(po 1 </w:t>
      </w:r>
      <w:proofErr w:type="spellStart"/>
      <w:r w:rsidRPr="00C844E7">
        <w:rPr>
          <w:rFonts w:ascii="Century Schoolbook" w:hAnsi="Century Schoolbook" w:cs="Arial"/>
          <w:color w:val="222222"/>
          <w:sz w:val="18"/>
          <w:szCs w:val="18"/>
        </w:rPr>
        <w:t>pkt</w:t>
      </w:r>
      <w:proofErr w:type="spellEnd"/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za każdą poprawną odpowiedź); - krótszy czas pracy z testem (przy remisach punktowych). </w:t>
      </w:r>
    </w:p>
    <w:p w:rsidR="00C844E7" w:rsidRPr="00C844E7" w:rsidRDefault="00C844E7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</w:p>
    <w:p w:rsidR="00C844E7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b/>
          <w:color w:val="222222"/>
          <w:sz w:val="18"/>
          <w:szCs w:val="18"/>
        </w:rPr>
        <w:t>ROZSTRZYGNIĘCIA DRUŻYNOWE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: O kolejności drużynowej (szkół) decyduje: - suma punktów czterech najlepszych uczniów danej szkoły; - krótszy łączny czas pracy nad testem tych czterech uczniów (będzie miał zastosowanie przy remisach punktowych). O kolejności indywidualnej </w:t>
      </w:r>
      <w:proofErr w:type="spellStart"/>
      <w:r w:rsidRPr="00C844E7">
        <w:rPr>
          <w:rFonts w:ascii="Century Schoolbook" w:hAnsi="Century Schoolbook" w:cs="Arial"/>
          <w:color w:val="222222"/>
          <w:sz w:val="18"/>
          <w:szCs w:val="18"/>
        </w:rPr>
        <w:t>Open</w:t>
      </w:r>
      <w:proofErr w:type="spellEnd"/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decyduje: - suma punktów ;  - krótszy łączny czas pracy nad testem (będzie miał zast</w:t>
      </w:r>
      <w:r w:rsidR="00C844E7">
        <w:rPr>
          <w:rFonts w:ascii="Century Schoolbook" w:hAnsi="Century Schoolbook" w:cs="Arial"/>
          <w:color w:val="222222"/>
          <w:sz w:val="18"/>
          <w:szCs w:val="18"/>
        </w:rPr>
        <w:t>osowanie przy remisach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punktowych). RO</w:t>
      </w:r>
      <w:r w:rsidR="00C844E7">
        <w:rPr>
          <w:rFonts w:ascii="Century Schoolbook" w:hAnsi="Century Schoolbook" w:cs="Arial"/>
          <w:color w:val="222222"/>
          <w:sz w:val="18"/>
          <w:szCs w:val="18"/>
        </w:rPr>
        <w:t xml:space="preserve">STRZYGNIĘCIA REGULAMINOWE.  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>Prawo interpretacji Regulaminu na wszystkich szczeblach Konkursu przysługuje Komitetowi Wykonawczemu</w:t>
      </w:r>
      <w:r w:rsidR="00C844E7">
        <w:rPr>
          <w:rFonts w:ascii="Century Schoolbook" w:hAnsi="Century Schoolbook" w:cs="Arial"/>
          <w:color w:val="222222"/>
          <w:sz w:val="18"/>
          <w:szCs w:val="18"/>
        </w:rPr>
        <w:t>.</w:t>
      </w:r>
    </w:p>
    <w:p w:rsidR="00A966B0" w:rsidRPr="00C844E7" w:rsidRDefault="00C844E7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>
        <w:rPr>
          <w:rFonts w:ascii="Century Schoolbook" w:hAnsi="Century Schoolbook" w:cs="Arial"/>
          <w:color w:val="222222"/>
          <w:sz w:val="18"/>
          <w:szCs w:val="18"/>
        </w:rPr>
        <w:t xml:space="preserve"> .</w:t>
      </w:r>
      <w:r>
        <w:rPr>
          <w:rFonts w:ascii="Century Schoolbook" w:hAnsi="Century Schoolbook" w:cs="Arial"/>
          <w:color w:val="222222"/>
          <w:sz w:val="18"/>
          <w:szCs w:val="18"/>
        </w:rPr>
        <w:br/>
      </w:r>
      <w:r w:rsidR="00A966B0" w:rsidRPr="00C844E7">
        <w:rPr>
          <w:rFonts w:ascii="Century Schoolbook" w:hAnsi="Century Schoolbook" w:cs="Arial"/>
          <w:b/>
          <w:color w:val="222222"/>
          <w:sz w:val="18"/>
          <w:szCs w:val="18"/>
        </w:rPr>
        <w:t>FINAŁ</w:t>
      </w:r>
    </w:p>
    <w:p w:rsidR="00A966B0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color w:val="222222"/>
          <w:sz w:val="18"/>
          <w:szCs w:val="18"/>
        </w:rPr>
        <w:t>Dwuetapowy Finał Krajowy odbędzie się w Białymstoku w I LO  i w Europejskim Centrum Sztuki w budynku Opery</w:t>
      </w:r>
      <w:r w:rsidR="00C844E7" w:rsidRPr="00C844E7">
        <w:rPr>
          <w:rFonts w:ascii="Century Schoolbook" w:hAnsi="Century Schoolbook" w:cs="Arial"/>
          <w:color w:val="222222"/>
          <w:sz w:val="18"/>
          <w:szCs w:val="18"/>
        </w:rPr>
        <w:br/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i Filharmonii Podlaskiej  ul. Odeska 1,  w dniu 4 listopada 2019 r. (nocleg i wyżywienie zapewnione) a prawo startu w Finale Konkursu będą mieli: • zwycięskie w skali województwa reprezentacje szkół podstawowych w składzie 4-ro osobowym (czterech uczniów), </w:t>
      </w:r>
      <w:r w:rsidR="00C844E7">
        <w:rPr>
          <w:rFonts w:ascii="Century Schoolbook" w:hAnsi="Century Schoolbook" w:cs="Arial"/>
          <w:color w:val="222222"/>
          <w:sz w:val="18"/>
          <w:szCs w:val="18"/>
        </w:rPr>
        <w:br/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• zwycięskie reprezentacje szkół ponadpodstawowych w składzie 2-u osobowym (dwóch uczniów), • dwaj uczestnicy  startujący w Kategorii </w:t>
      </w:r>
      <w:proofErr w:type="spellStart"/>
      <w:r w:rsidRPr="00C844E7">
        <w:rPr>
          <w:rFonts w:ascii="Century Schoolbook" w:hAnsi="Century Schoolbook" w:cs="Arial"/>
          <w:color w:val="222222"/>
          <w:sz w:val="18"/>
          <w:szCs w:val="18"/>
        </w:rPr>
        <w:t>Open</w:t>
      </w:r>
      <w:proofErr w:type="spellEnd"/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z najlepszymi wynikami w danym województwie .  • Kierownikiem i opiekunem wycieczki/wyjazdu  na Finał Krajowy powinien być nauczyciel tej szkoły. Możliwe jest pozaszkolne -prywatne zorganizowanie wyjazdu  pod opieką dorosłych, np. rodziców.</w:t>
      </w:r>
      <w:r w:rsidR="00C844E7">
        <w:rPr>
          <w:rFonts w:ascii="Century Schoolbook" w:hAnsi="Century Schoolbook" w:cs="Arial"/>
          <w:color w:val="222222"/>
          <w:sz w:val="18"/>
          <w:szCs w:val="18"/>
        </w:rPr>
        <w:br/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 • w przypadku odmowy lub rezygnacji któregoś z uczestników organizator skieruje zaproszenie do kolejnych uczestników (wg. zajętego miejsca po etapie </w:t>
      </w:r>
      <w:proofErr w:type="spellStart"/>
      <w:r w:rsidRPr="00C844E7">
        <w:rPr>
          <w:rFonts w:ascii="Century Schoolbook" w:hAnsi="Century Schoolbook" w:cs="Arial"/>
          <w:color w:val="222222"/>
          <w:sz w:val="18"/>
          <w:szCs w:val="18"/>
        </w:rPr>
        <w:t>online</w:t>
      </w:r>
      <w:proofErr w:type="spellEnd"/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).  • Regulamin organizacyjny Finału zostanie opublikowany w terminie późniejszym </w:t>
      </w:r>
    </w:p>
    <w:p w:rsidR="00C844E7" w:rsidRPr="00C844E7" w:rsidRDefault="00C844E7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</w:p>
    <w:p w:rsidR="00A966B0" w:rsidRPr="00C844E7" w:rsidRDefault="00A966B0" w:rsidP="00C844E7">
      <w:pPr>
        <w:pStyle w:val="NormalnyWeb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222222"/>
          <w:sz w:val="18"/>
          <w:szCs w:val="18"/>
        </w:rPr>
      </w:pPr>
      <w:r w:rsidRPr="00C844E7">
        <w:rPr>
          <w:rFonts w:ascii="Century Schoolbook" w:hAnsi="Century Schoolbook" w:cs="Arial"/>
          <w:b/>
          <w:color w:val="222222"/>
          <w:sz w:val="18"/>
          <w:szCs w:val="18"/>
        </w:rPr>
        <w:t>NAGRODY</w:t>
      </w:r>
      <w:r w:rsidRPr="00C844E7">
        <w:rPr>
          <w:rFonts w:ascii="Century Schoolbook" w:hAnsi="Century Schoolbook" w:cs="Arial"/>
          <w:color w:val="222222"/>
          <w:sz w:val="18"/>
          <w:szCs w:val="18"/>
        </w:rPr>
        <w:t xml:space="preserve">: Atrakcyjne nagrody indywidualne i drużynowe (województw) w Finale  zapewniają organizatorzy (puchary, dyplomy, nagrody rzeczowe). </w:t>
      </w:r>
    </w:p>
    <w:p w:rsidR="00A232C8" w:rsidRDefault="00A232C8" w:rsidP="00C844E7">
      <w:pPr>
        <w:spacing w:after="0" w:line="360" w:lineRule="auto"/>
        <w:jc w:val="both"/>
        <w:rPr>
          <w:rFonts w:ascii="Century Schoolbook" w:hAnsi="Century Schoolbook"/>
          <w:sz w:val="18"/>
          <w:szCs w:val="18"/>
        </w:rPr>
      </w:pPr>
    </w:p>
    <w:p w:rsidR="00083C6E" w:rsidRDefault="00083C6E" w:rsidP="00C844E7">
      <w:pPr>
        <w:spacing w:after="0" w:line="360" w:lineRule="auto"/>
        <w:jc w:val="both"/>
        <w:rPr>
          <w:rFonts w:ascii="Century Schoolbook" w:hAnsi="Century Schoolbook"/>
          <w:sz w:val="18"/>
          <w:szCs w:val="18"/>
        </w:rPr>
      </w:pPr>
    </w:p>
    <w:p w:rsidR="00083C6E" w:rsidRDefault="00083C6E" w:rsidP="00C844E7">
      <w:pPr>
        <w:spacing w:after="0" w:line="360" w:lineRule="auto"/>
        <w:jc w:val="both"/>
        <w:rPr>
          <w:rFonts w:ascii="Century Schoolbook" w:hAnsi="Century Schoolbook"/>
          <w:sz w:val="18"/>
          <w:szCs w:val="18"/>
        </w:rPr>
      </w:pPr>
    </w:p>
    <w:p w:rsidR="00083C6E" w:rsidRPr="00C844E7" w:rsidRDefault="00083C6E" w:rsidP="00C844E7">
      <w:pPr>
        <w:spacing w:after="0" w:line="360" w:lineRule="auto"/>
        <w:jc w:val="both"/>
        <w:rPr>
          <w:rFonts w:ascii="Century Schoolbook" w:hAnsi="Century Schoolbook"/>
          <w:sz w:val="18"/>
          <w:szCs w:val="18"/>
        </w:rPr>
      </w:pPr>
    </w:p>
    <w:sectPr w:rsidR="00083C6E" w:rsidRPr="00C844E7" w:rsidSect="003356B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56B7"/>
    <w:rsid w:val="00083C6E"/>
    <w:rsid w:val="003356B7"/>
    <w:rsid w:val="00535E79"/>
    <w:rsid w:val="00A232C8"/>
    <w:rsid w:val="00A966B0"/>
    <w:rsid w:val="00C844E7"/>
    <w:rsid w:val="00FD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9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6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5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impijski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Kalinowski</dc:creator>
  <cp:lastModifiedBy>Mariusz Kalinowski</cp:lastModifiedBy>
  <cp:revision>2</cp:revision>
  <cp:lastPrinted>2019-10-03T12:44:00Z</cp:lastPrinted>
  <dcterms:created xsi:type="dcterms:W3CDTF">2019-10-03T12:45:00Z</dcterms:created>
  <dcterms:modified xsi:type="dcterms:W3CDTF">2019-10-03T12:45:00Z</dcterms:modified>
</cp:coreProperties>
</file>