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CF589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471567" w:rsidP="007B6C7D">
            <w:pPr>
              <w:tabs>
                <w:tab w:val="left" w:pos="4007"/>
              </w:tabs>
              <w:spacing w:after="0" w:line="240" w:lineRule="auto"/>
            </w:pPr>
            <w:r w:rsidRPr="00471567">
              <w:t>Klub učiteľov MATG a PRIG II.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94199C" w:rsidP="007B6C7D">
            <w:pPr>
              <w:tabs>
                <w:tab w:val="left" w:pos="4007"/>
              </w:tabs>
              <w:spacing w:after="0" w:line="240" w:lineRule="auto"/>
            </w:pPr>
            <w:r>
              <w:t>27</w:t>
            </w:r>
            <w:r w:rsidR="005A3840">
              <w:t xml:space="preserve">. </w:t>
            </w:r>
            <w:r w:rsidR="009C752F">
              <w:t>0</w:t>
            </w:r>
            <w:r w:rsidR="005A3840">
              <w:t>3. 2019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B0317E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ZŠ , </w:t>
            </w:r>
            <w:proofErr w:type="spellStart"/>
            <w:r>
              <w:t>M.R.Štefánika</w:t>
            </w:r>
            <w:proofErr w:type="spellEnd"/>
            <w:r>
              <w:t xml:space="preserve"> 910/51,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B0317E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Eva </w:t>
            </w:r>
            <w:r w:rsidR="009C752F">
              <w:t xml:space="preserve"> </w:t>
            </w:r>
            <w:proofErr w:type="spellStart"/>
            <w:r>
              <w:t>Gibová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C66397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7B6C7D" w:rsidTr="0094199C">
        <w:trPr>
          <w:trHeight w:val="396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5A384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  <w:u w:val="single"/>
              </w:rPr>
              <w:t>Kľúčové slová:</w:t>
            </w:r>
            <w:r>
              <w:rPr>
                <w:rFonts w:ascii="Times New Roman" w:hAnsi="Times New Roman"/>
              </w:rPr>
              <w:t xml:space="preserve"> tvorba </w:t>
            </w:r>
            <w:r w:rsidR="008A01A7">
              <w:rPr>
                <w:rFonts w:ascii="Times New Roman" w:hAnsi="Times New Roman"/>
              </w:rPr>
              <w:t xml:space="preserve">a špecifikácia </w:t>
            </w:r>
            <w:r>
              <w:rPr>
                <w:rFonts w:ascii="Times New Roman" w:hAnsi="Times New Roman"/>
              </w:rPr>
              <w:t>testu, typy úloh</w:t>
            </w:r>
            <w:r w:rsidR="008A01A7">
              <w:rPr>
                <w:rFonts w:ascii="Times New Roman" w:hAnsi="Times New Roman"/>
              </w:rPr>
              <w:t xml:space="preserve"> v teste</w:t>
            </w:r>
            <w:r>
              <w:rPr>
                <w:rFonts w:ascii="Times New Roman" w:hAnsi="Times New Roman"/>
              </w:rPr>
              <w:t>, rozvoj gramotnosti</w:t>
            </w:r>
          </w:p>
          <w:p w:rsidR="005A3840" w:rsidRDefault="005A384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01A7" w:rsidRDefault="008A01A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  <w:u w:val="single"/>
              </w:rPr>
              <w:t>Cieľ stretnutia:</w:t>
            </w:r>
          </w:p>
          <w:p w:rsidR="005A3840" w:rsidRDefault="005A384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bolo prebrať teoretické východiská tvorby testu a</w:t>
            </w:r>
            <w:r w:rsidR="005D1820">
              <w:rPr>
                <w:rFonts w:ascii="Times New Roman" w:hAnsi="Times New Roman"/>
              </w:rPr>
              <w:t xml:space="preserve"> špecifiká </w:t>
            </w:r>
            <w:r>
              <w:rPr>
                <w:rFonts w:ascii="Times New Roman" w:hAnsi="Times New Roman"/>
              </w:rPr>
              <w:t>testových úloh, vypracovať návrh testu a stupnice jeho hodnotenia</w:t>
            </w:r>
            <w:r w:rsidR="005D1820">
              <w:rPr>
                <w:rFonts w:ascii="Times New Roman" w:hAnsi="Times New Roman"/>
              </w:rPr>
              <w:t>, ako aj očakávaný výsledok vo forme percentuálnej úspešnosti žiakov v jednotlivých testoch</w:t>
            </w:r>
            <w:r>
              <w:rPr>
                <w:rFonts w:ascii="Times New Roman" w:hAnsi="Times New Roman"/>
              </w:rPr>
              <w:t>.</w:t>
            </w:r>
          </w:p>
          <w:p w:rsidR="00F0595A" w:rsidRDefault="00F0595A" w:rsidP="00F0595A">
            <w:pPr>
              <w:rPr>
                <w:rFonts w:ascii="Times New Roman" w:hAnsi="Times New Roman"/>
              </w:rPr>
            </w:pPr>
          </w:p>
          <w:p w:rsidR="00F0595A" w:rsidRDefault="00F0595A" w:rsidP="00F0595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0595A" w:rsidRDefault="00F0595A" w:rsidP="00F0595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0595A" w:rsidRPr="00F0595A" w:rsidRDefault="00F0595A" w:rsidP="00F0595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66BA5">
              <w:rPr>
                <w:rFonts w:ascii="Times New Roman" w:hAnsi="Times New Roman"/>
                <w:u w:val="single"/>
              </w:rPr>
              <w:t>Teor</w:t>
            </w:r>
            <w:r>
              <w:rPr>
                <w:rFonts w:ascii="Times New Roman" w:hAnsi="Times New Roman"/>
                <w:u w:val="single"/>
              </w:rPr>
              <w:t>etické východiská tvorby testu:</w:t>
            </w:r>
          </w:p>
          <w:p w:rsidR="00F0595A" w:rsidRDefault="00F0595A" w:rsidP="00F0595A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Test zameraný na rozvoj matematickej a prírodovednej gramotnosti sa skladá z jednotlivých úloh, ktoré sa tvoria účelovo, čím sa zabezpečuje obsahová a funkčná vyváženosť testu. Každá testová úloha je graficky jasne odčlenená od ostatných, viaže sa na konkrétny prvok vzdelávacieho obsahu, zahŕňa konkrétny podnet na žiakovu činnosť, má pridelené poradové číslo a je vyhodnocovaná nezávisle na ostatných úlohách. Obsahom testových úloh sú prírodovedné témy a situácie, ktoré sú spoločné pre všetky predmety a ktoré sú prepojené s reálnym životom. Takouto témou je VODA v teste pre 5.ročník a téma VZDUCH v teste pre 6.ročník. </w:t>
            </w:r>
          </w:p>
          <w:p w:rsidR="008A01A7" w:rsidRDefault="008A01A7" w:rsidP="00F0595A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</w:p>
          <w:p w:rsidR="00F0595A" w:rsidRPr="00F0595A" w:rsidRDefault="00F0595A" w:rsidP="00F0595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0595A">
              <w:rPr>
                <w:rFonts w:ascii="Times New Roman" w:hAnsi="Times New Roman"/>
                <w:u w:val="single"/>
              </w:rPr>
              <w:t>Typy úloh v teste:</w:t>
            </w:r>
          </w:p>
          <w:p w:rsidR="00F0595A" w:rsidRDefault="00F0595A" w:rsidP="00F0595A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teste je dôležité použiť rôzne typy úloh: </w:t>
            </w:r>
          </w:p>
          <w:p w:rsidR="00F0595A" w:rsidRDefault="00F0595A" w:rsidP="00F0595A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úloha z výberom jednej správnej odpovede z ponúknutých možností</w:t>
            </w:r>
          </w:p>
          <w:p w:rsidR="00F0595A" w:rsidRDefault="00F0595A" w:rsidP="00F0595A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úloha s krátkou odpoveďou</w:t>
            </w:r>
          </w:p>
          <w:p w:rsidR="00F0595A" w:rsidRDefault="00F0595A" w:rsidP="00F0595A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úloha s doplnením odpovede do textu</w:t>
            </w:r>
          </w:p>
          <w:p w:rsidR="00F0595A" w:rsidRDefault="00F0595A" w:rsidP="00F0595A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úloha s výberom jednej správnej odpovede v riadku</w:t>
            </w:r>
          </w:p>
          <w:p w:rsidR="00F0595A" w:rsidRDefault="00F0595A" w:rsidP="00F0595A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úloha zoraďovacia</w:t>
            </w:r>
          </w:p>
          <w:p w:rsidR="00F0595A" w:rsidRDefault="00F0595A" w:rsidP="00F0595A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úloha s označením odpovede v texte</w:t>
            </w:r>
          </w:p>
          <w:p w:rsidR="00F0595A" w:rsidRDefault="00F0595A" w:rsidP="00F0595A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úloha </w:t>
            </w:r>
            <w:proofErr w:type="spellStart"/>
            <w:r>
              <w:rPr>
                <w:rFonts w:ascii="Times New Roman" w:hAnsi="Times New Roman"/>
              </w:rPr>
              <w:t>umiestňovacia</w:t>
            </w:r>
            <w:proofErr w:type="spellEnd"/>
          </w:p>
          <w:p w:rsidR="00F0595A" w:rsidRDefault="00F0595A" w:rsidP="00F0595A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úloha s označením odpovede v</w:t>
            </w:r>
            <w:r w:rsidR="008A01A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objekte</w:t>
            </w:r>
          </w:p>
          <w:p w:rsidR="008A01A7" w:rsidRDefault="008A01A7" w:rsidP="008A01A7">
            <w:pPr>
              <w:pStyle w:val="Odsekzoznamu"/>
              <w:tabs>
                <w:tab w:val="left" w:pos="1114"/>
              </w:tabs>
              <w:spacing w:after="0" w:line="240" w:lineRule="auto"/>
              <w:ind w:left="2160"/>
              <w:rPr>
                <w:rFonts w:ascii="Times New Roman" w:hAnsi="Times New Roman"/>
              </w:rPr>
            </w:pPr>
          </w:p>
          <w:p w:rsidR="00F0595A" w:rsidRDefault="00F0595A" w:rsidP="00F0595A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F0595A">
              <w:rPr>
                <w:rFonts w:ascii="Times New Roman" w:hAnsi="Times New Roman"/>
              </w:rPr>
              <w:t>est musí obsahovať úlohy rôznej náročnosti, mali by sa vyskytnúť aj veľmi ťažké úlohy, ktoré rozlíšia žiakov vyšších výkonnostných skupín. Pri zostavovaní úloh rôznej kognitívnej náročnost</w:t>
            </w:r>
            <w:r w:rsidR="002306BC">
              <w:rPr>
                <w:rFonts w:ascii="Times New Roman" w:hAnsi="Times New Roman"/>
              </w:rPr>
              <w:t xml:space="preserve">i používame </w:t>
            </w:r>
            <w:proofErr w:type="spellStart"/>
            <w:r w:rsidR="002306BC">
              <w:rPr>
                <w:rFonts w:ascii="Times New Roman" w:hAnsi="Times New Roman"/>
              </w:rPr>
              <w:t>Niemerkovu</w:t>
            </w:r>
            <w:proofErr w:type="spellEnd"/>
            <w:r w:rsidR="00A7436B">
              <w:rPr>
                <w:rFonts w:ascii="Times New Roman" w:hAnsi="Times New Roman"/>
              </w:rPr>
              <w:t xml:space="preserve"> taxonómiu</w:t>
            </w:r>
            <w:r w:rsidR="0094199C">
              <w:rPr>
                <w:rFonts w:ascii="Times New Roman" w:hAnsi="Times New Roman"/>
              </w:rPr>
              <w:t>, ktorá má 5 úrovní</w:t>
            </w:r>
            <w:r w:rsidR="00A7436B">
              <w:rPr>
                <w:rFonts w:ascii="Times New Roman" w:hAnsi="Times New Roman"/>
              </w:rPr>
              <w:t xml:space="preserve"> – zapamätať</w:t>
            </w:r>
            <w:r w:rsidRPr="00F0595A">
              <w:rPr>
                <w:rFonts w:ascii="Times New Roman" w:hAnsi="Times New Roman"/>
              </w:rPr>
              <w:t>, porozumieť, aplikov</w:t>
            </w:r>
            <w:r w:rsidR="00A7436B">
              <w:rPr>
                <w:rFonts w:ascii="Times New Roman" w:hAnsi="Times New Roman"/>
              </w:rPr>
              <w:t>ať, analyzovať, hodnotiť</w:t>
            </w:r>
            <w:r w:rsidRPr="00F0595A">
              <w:rPr>
                <w:rFonts w:ascii="Times New Roman" w:hAnsi="Times New Roman"/>
              </w:rPr>
              <w:t>.</w:t>
            </w:r>
          </w:p>
          <w:p w:rsidR="008A01A7" w:rsidRDefault="008A01A7" w:rsidP="00F0595A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</w:p>
          <w:p w:rsidR="00F0595A" w:rsidRPr="00F0595A" w:rsidRDefault="002D2026" w:rsidP="00F0595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Špecifikácia</w:t>
            </w:r>
            <w:r w:rsidR="00F0595A" w:rsidRPr="00F0595A">
              <w:rPr>
                <w:rFonts w:ascii="Times New Roman" w:hAnsi="Times New Roman"/>
                <w:u w:val="single"/>
              </w:rPr>
              <w:t xml:space="preserve"> testu pre jednotlivé ročníky:</w:t>
            </w:r>
          </w:p>
          <w:p w:rsidR="004F6291" w:rsidRDefault="0094199C" w:rsidP="00F0595A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Špecifikácia testov z matematickej a prírodovednej gramotnosti je spracovaná vo forme tabuľky a uvedená v prílohe správy.</w:t>
            </w:r>
          </w:p>
          <w:p w:rsidR="008A01A7" w:rsidRDefault="008A01A7" w:rsidP="00F0595A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</w:p>
          <w:p w:rsidR="004F6291" w:rsidRPr="004F6291" w:rsidRDefault="004F6291" w:rsidP="004F629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F6291">
              <w:rPr>
                <w:rFonts w:ascii="Times New Roman" w:hAnsi="Times New Roman"/>
                <w:u w:val="single"/>
              </w:rPr>
              <w:t>Očakávaný výsledok testu</w:t>
            </w:r>
            <w:r>
              <w:rPr>
                <w:rFonts w:ascii="Times New Roman" w:hAnsi="Times New Roman"/>
              </w:rPr>
              <w:t>:</w:t>
            </w:r>
          </w:p>
          <w:p w:rsidR="004F6291" w:rsidRPr="004F6291" w:rsidRDefault="004F6291" w:rsidP="004F6291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sa zhodli na tom, že priemerná úspešnosť žiakov v testovaní by sa mala pohybovať v rozmedzí 40 – 60%, ako je to u väčšiny testov, zameraných na rozvoj gramotností (KOMPARO, testy PISA).</w:t>
            </w:r>
          </w:p>
          <w:p w:rsidR="00F0595A" w:rsidRDefault="00F0595A" w:rsidP="00F0595A">
            <w:pPr>
              <w:rPr>
                <w:rFonts w:ascii="Times New Roman" w:hAnsi="Times New Roman"/>
              </w:rPr>
            </w:pPr>
          </w:p>
          <w:p w:rsidR="00F0595A" w:rsidRPr="00F0595A" w:rsidRDefault="00F0595A" w:rsidP="00F0595A">
            <w:pPr>
              <w:rPr>
                <w:rFonts w:ascii="Times New Roman" w:hAnsi="Times New Roman"/>
              </w:rPr>
            </w:pPr>
          </w:p>
          <w:p w:rsidR="00205DBA" w:rsidRPr="00F0595A" w:rsidRDefault="00205DBA" w:rsidP="00F0595A">
            <w:pPr>
              <w:rPr>
                <w:rFonts w:ascii="Times New Roman" w:hAnsi="Times New Roman"/>
              </w:rPr>
            </w:pPr>
          </w:p>
        </w:tc>
      </w:tr>
      <w:tr w:rsidR="00F305BB" w:rsidRPr="007B6C7D" w:rsidTr="008A01A7">
        <w:trPr>
          <w:trHeight w:val="1716"/>
        </w:trPr>
        <w:tc>
          <w:tcPr>
            <w:tcW w:w="9212" w:type="dxa"/>
            <w:gridSpan w:val="2"/>
          </w:tcPr>
          <w:p w:rsidR="0094199C" w:rsidRPr="0094199C" w:rsidRDefault="0094199C" w:rsidP="0094199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94199C" w:rsidRPr="007B6C7D" w:rsidRDefault="0094199C" w:rsidP="0094199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4199C" w:rsidRDefault="0094199C" w:rsidP="0094199C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Vypracovať testy na rozvoj matematickej a prírodovednej gramotnosti, s použitím rôznych typov úloh a úloh na rôznych úrovniach kognitívnej náročnosti podľa špecifikácie testov.</w:t>
            </w:r>
          </w:p>
          <w:p w:rsidR="00F305BB" w:rsidRDefault="0094199C" w:rsidP="0094199C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4199C">
              <w:rPr>
                <w:rFonts w:ascii="Times New Roman" w:hAnsi="Times New Roman"/>
              </w:rPr>
              <w:t xml:space="preserve">Ohodnotiť jednotlivé testy a určiť percentuálnu úspešnosť </w:t>
            </w:r>
            <w:r>
              <w:rPr>
                <w:rFonts w:ascii="Times New Roman" w:hAnsi="Times New Roman"/>
              </w:rPr>
              <w:t>žiakov v testoch.</w:t>
            </w:r>
          </w:p>
          <w:p w:rsidR="0094199C" w:rsidRPr="0094199C" w:rsidRDefault="0094199C" w:rsidP="0094199C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Pripraviť podklady na analýzu jednotlivých testov.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994B2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RNDr. Gabriela </w:t>
            </w:r>
            <w:proofErr w:type="spellStart"/>
            <w:r>
              <w:t>Belasová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4199C" w:rsidP="007B6C7D">
            <w:pPr>
              <w:tabs>
                <w:tab w:val="left" w:pos="1114"/>
              </w:tabs>
              <w:spacing w:after="0" w:line="240" w:lineRule="auto"/>
            </w:pPr>
            <w:r>
              <w:t>29</w:t>
            </w:r>
            <w:r w:rsidR="00975741">
              <w:t xml:space="preserve">. 03. </w:t>
            </w:r>
            <w:r w:rsidR="00994B2F"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97574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Eva </w:t>
            </w:r>
            <w:proofErr w:type="spellStart"/>
            <w:r>
              <w:t>Gibová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75741" w:rsidP="007B6C7D">
            <w:pPr>
              <w:tabs>
                <w:tab w:val="left" w:pos="1114"/>
              </w:tabs>
              <w:spacing w:after="0" w:line="240" w:lineRule="auto"/>
            </w:pPr>
            <w:r>
              <w:t>29. 03. 2019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  <w:bookmarkStart w:id="0" w:name="_GoBack"/>
      <w:bookmarkEnd w:id="0"/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94199C" w:rsidRDefault="0094199C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Špecifikácia testu z matematickej gramotnosti v 9.ročníku</w:t>
      </w:r>
    </w:p>
    <w:p w:rsidR="0094199C" w:rsidRDefault="0094199C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Špecifikácia testu z prírodovednej gramotnosti v 5.ročníku</w:t>
      </w:r>
    </w:p>
    <w:p w:rsidR="0094199C" w:rsidRPr="004F368A" w:rsidRDefault="0094199C" w:rsidP="00B440DB">
      <w:pPr>
        <w:tabs>
          <w:tab w:val="left" w:pos="1114"/>
        </w:tabs>
      </w:pPr>
      <w:r>
        <w:rPr>
          <w:rFonts w:ascii="Times New Roman" w:hAnsi="Times New Roman"/>
        </w:rPr>
        <w:t>Špecifikácia testu z prírodovednej gramotnosti v 6.ročníku</w:t>
      </w: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Pr="001544C0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CF589B"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C752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432BED" w:rsidRPr="007B6C7D" w:rsidTr="001745A4">
        <w:tc>
          <w:tcPr>
            <w:tcW w:w="3528" w:type="dxa"/>
          </w:tcPr>
          <w:p w:rsidR="00432BED" w:rsidRPr="007B6C7D" w:rsidRDefault="00432BED" w:rsidP="00432BE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432BED" w:rsidRPr="007B6C7D" w:rsidRDefault="00432BED" w:rsidP="00432BED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432BED" w:rsidRPr="007B6C7D" w:rsidTr="001745A4">
        <w:tc>
          <w:tcPr>
            <w:tcW w:w="3528" w:type="dxa"/>
          </w:tcPr>
          <w:p w:rsidR="00432BED" w:rsidRPr="007B6C7D" w:rsidRDefault="00432BED" w:rsidP="00432BE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432BED" w:rsidRPr="007B6C7D" w:rsidRDefault="00432BED" w:rsidP="00432BED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432BED" w:rsidRPr="007B6C7D" w:rsidTr="001745A4">
        <w:tc>
          <w:tcPr>
            <w:tcW w:w="3528" w:type="dxa"/>
          </w:tcPr>
          <w:p w:rsidR="00432BED" w:rsidRPr="007B6C7D" w:rsidRDefault="00432BED" w:rsidP="00432BE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9C752F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432BED" w:rsidRPr="007B6C7D" w:rsidRDefault="00432BED" w:rsidP="00432BED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432BED" w:rsidRPr="007B6C7D" w:rsidTr="001745A4">
        <w:tc>
          <w:tcPr>
            <w:tcW w:w="3528" w:type="dxa"/>
          </w:tcPr>
          <w:p w:rsidR="00432BED" w:rsidRPr="007B6C7D" w:rsidRDefault="00432BED" w:rsidP="00432BE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432BED" w:rsidRPr="007B6C7D" w:rsidRDefault="00432BED" w:rsidP="00432BED">
            <w:pPr>
              <w:rPr>
                <w:spacing w:val="20"/>
                <w:sz w:val="20"/>
                <w:szCs w:val="20"/>
              </w:rPr>
            </w:pPr>
            <w:r w:rsidRPr="00471567">
              <w:t>Klub učiteľov MATG a PRIG II. stupeň ZŠ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A71CE6">
        <w:t xml:space="preserve">       </w:t>
      </w:r>
      <w:r w:rsidR="00432BED">
        <w:t>ZŠ , M.R.Štefánika910/51, Trebišov, učebňa  č.68</w:t>
      </w:r>
    </w:p>
    <w:p w:rsidR="00F305BB" w:rsidRPr="009C752F" w:rsidRDefault="00F305BB" w:rsidP="00D0796E">
      <w:pPr>
        <w:rPr>
          <w:b/>
        </w:rPr>
      </w:pPr>
      <w:r>
        <w:t>Dátum konania stretnutia:</w:t>
      </w:r>
      <w:r w:rsidR="00432BED">
        <w:t xml:space="preserve"> </w:t>
      </w:r>
      <w:r w:rsidR="009C752F">
        <w:t xml:space="preserve">      </w:t>
      </w:r>
      <w:r w:rsidR="00432BED" w:rsidRPr="009C752F">
        <w:rPr>
          <w:b/>
        </w:rPr>
        <w:t>27.3.2019</w:t>
      </w:r>
    </w:p>
    <w:p w:rsidR="00432BED" w:rsidRDefault="00F305BB" w:rsidP="00D0796E">
      <w:r>
        <w:t xml:space="preserve">Trvanie </w:t>
      </w:r>
      <w:proofErr w:type="spellStart"/>
      <w:r>
        <w:t>stretnutia:</w:t>
      </w:r>
      <w:r w:rsidR="00432BED">
        <w:t>od</w:t>
      </w:r>
      <w:proofErr w:type="spellEnd"/>
      <w:r w:rsidR="00432BED">
        <w:t xml:space="preserve">      </w:t>
      </w:r>
      <w:r w:rsidR="009C752F">
        <w:t xml:space="preserve">         </w:t>
      </w:r>
      <w:r w:rsidR="00432BED">
        <w:t xml:space="preserve"> 13:30 hod  - do 15.30 hod</w:t>
      </w:r>
    </w:p>
    <w:p w:rsidR="00F305BB" w:rsidRDefault="00F305BB" w:rsidP="00D0796E">
      <w:r>
        <w:tab/>
      </w:r>
    </w:p>
    <w:p w:rsidR="00F305BB" w:rsidRPr="009C752F" w:rsidRDefault="00F305BB" w:rsidP="00D0796E">
      <w:pPr>
        <w:rPr>
          <w:b/>
        </w:rPr>
      </w:pPr>
      <w:r>
        <w:t>Zoznam účastníkov/členov pedagogického klubu:</w:t>
      </w:r>
      <w:r w:rsidR="009C752F">
        <w:t xml:space="preserve">  </w:t>
      </w:r>
      <w:r w:rsidR="009C752F" w:rsidRPr="009C752F">
        <w:rPr>
          <w:b/>
        </w:rPr>
        <w:t>Klub učiteľov MATG a PRIG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432BED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432BED" w:rsidP="001745A4">
            <w:r>
              <w:t xml:space="preserve">Gabriela  </w:t>
            </w:r>
            <w:proofErr w:type="spellStart"/>
            <w:r>
              <w:t>Belasová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432BED" w:rsidP="001745A4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432BED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432BED" w:rsidP="001745A4">
            <w:r>
              <w:t xml:space="preserve">Eva </w:t>
            </w:r>
            <w:proofErr w:type="spellStart"/>
            <w:r>
              <w:t>Gibová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432BED" w:rsidP="001745A4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432BED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432BED" w:rsidP="001745A4">
            <w:r>
              <w:t xml:space="preserve">Ľubomír </w:t>
            </w:r>
            <w:proofErr w:type="spellStart"/>
            <w:r>
              <w:t>Halász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432BED" w:rsidP="001745A4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432BED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432BED" w:rsidP="001745A4">
            <w:r>
              <w:t xml:space="preserve">Tatiana  </w:t>
            </w:r>
            <w:proofErr w:type="spellStart"/>
            <w:r>
              <w:t>Jenčová</w:t>
            </w:r>
            <w:proofErr w:type="spellEnd"/>
          </w:p>
        </w:tc>
        <w:tc>
          <w:tcPr>
            <w:tcW w:w="2427" w:type="dxa"/>
          </w:tcPr>
          <w:p w:rsidR="0000510A" w:rsidRPr="007B6C7D" w:rsidRDefault="009C752F" w:rsidP="001745A4">
            <w:r>
              <w:t>neprítomná</w:t>
            </w:r>
          </w:p>
        </w:tc>
        <w:tc>
          <w:tcPr>
            <w:tcW w:w="2306" w:type="dxa"/>
          </w:tcPr>
          <w:p w:rsidR="0000510A" w:rsidRPr="007B6C7D" w:rsidRDefault="00432BED" w:rsidP="001745A4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432BED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432BED" w:rsidP="001745A4">
            <w:r>
              <w:t xml:space="preserve">Lucia </w:t>
            </w:r>
            <w:proofErr w:type="spellStart"/>
            <w:r>
              <w:t>Jurášková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432BED" w:rsidP="001745A4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432BED" w:rsidP="001745A4">
            <w:r>
              <w:lastRenderedPageBreak/>
              <w:t>6</w:t>
            </w:r>
          </w:p>
        </w:tc>
        <w:tc>
          <w:tcPr>
            <w:tcW w:w="3935" w:type="dxa"/>
          </w:tcPr>
          <w:p w:rsidR="0000510A" w:rsidRPr="007B6C7D" w:rsidRDefault="00432BED" w:rsidP="001745A4">
            <w:r>
              <w:t>Iveta  Kučerová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432BED" w:rsidP="001745A4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432BED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432BED" w:rsidP="001745A4">
            <w:r>
              <w:t xml:space="preserve">Eva </w:t>
            </w:r>
            <w:proofErr w:type="spellStart"/>
            <w:r>
              <w:t>Strivinská</w:t>
            </w:r>
            <w:proofErr w:type="spellEnd"/>
          </w:p>
        </w:tc>
        <w:tc>
          <w:tcPr>
            <w:tcW w:w="2427" w:type="dxa"/>
          </w:tcPr>
          <w:p w:rsidR="0000510A" w:rsidRPr="007B6C7D" w:rsidRDefault="009C752F" w:rsidP="001745A4">
            <w:r>
              <w:t>neprítomná</w:t>
            </w:r>
          </w:p>
        </w:tc>
        <w:tc>
          <w:tcPr>
            <w:tcW w:w="2306" w:type="dxa"/>
          </w:tcPr>
          <w:p w:rsidR="0000510A" w:rsidRPr="007B6C7D" w:rsidRDefault="00432BED" w:rsidP="001745A4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432BED" w:rsidP="001745A4">
            <w:r>
              <w:t>8</w:t>
            </w:r>
          </w:p>
        </w:tc>
        <w:tc>
          <w:tcPr>
            <w:tcW w:w="3935" w:type="dxa"/>
          </w:tcPr>
          <w:p w:rsidR="0000510A" w:rsidRPr="007B6C7D" w:rsidRDefault="00432BED" w:rsidP="001745A4">
            <w:r>
              <w:t>Tatiana Tkáčová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432BED" w:rsidP="001745A4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9C752F" w:rsidRPr="007B6C7D" w:rsidTr="0000510A">
        <w:trPr>
          <w:trHeight w:val="355"/>
        </w:trPr>
        <w:tc>
          <w:tcPr>
            <w:tcW w:w="544" w:type="dxa"/>
          </w:tcPr>
          <w:p w:rsidR="009C752F" w:rsidRDefault="009C752F" w:rsidP="001745A4"/>
        </w:tc>
        <w:tc>
          <w:tcPr>
            <w:tcW w:w="3935" w:type="dxa"/>
          </w:tcPr>
          <w:p w:rsidR="009C752F" w:rsidRDefault="009C752F" w:rsidP="001745A4"/>
        </w:tc>
        <w:tc>
          <w:tcPr>
            <w:tcW w:w="2427" w:type="dxa"/>
          </w:tcPr>
          <w:p w:rsidR="009C752F" w:rsidRPr="007B6C7D" w:rsidRDefault="009C752F" w:rsidP="001745A4"/>
        </w:tc>
        <w:tc>
          <w:tcPr>
            <w:tcW w:w="2306" w:type="dxa"/>
          </w:tcPr>
          <w:p w:rsidR="009C752F" w:rsidRDefault="009C752F" w:rsidP="001745A4">
            <w:pPr>
              <w:rPr>
                <w:sz w:val="18"/>
                <w:szCs w:val="18"/>
              </w:rPr>
            </w:pPr>
          </w:p>
        </w:tc>
      </w:tr>
      <w:tr w:rsidR="009C752F" w:rsidRPr="007B6C7D" w:rsidTr="0000510A">
        <w:trPr>
          <w:trHeight w:val="355"/>
        </w:trPr>
        <w:tc>
          <w:tcPr>
            <w:tcW w:w="544" w:type="dxa"/>
          </w:tcPr>
          <w:p w:rsidR="009C752F" w:rsidRDefault="009C752F" w:rsidP="001745A4"/>
        </w:tc>
        <w:tc>
          <w:tcPr>
            <w:tcW w:w="3935" w:type="dxa"/>
          </w:tcPr>
          <w:p w:rsidR="009C752F" w:rsidRDefault="009C752F" w:rsidP="001745A4"/>
        </w:tc>
        <w:tc>
          <w:tcPr>
            <w:tcW w:w="2427" w:type="dxa"/>
          </w:tcPr>
          <w:p w:rsidR="009C752F" w:rsidRPr="007B6C7D" w:rsidRDefault="009C752F" w:rsidP="001745A4"/>
        </w:tc>
        <w:tc>
          <w:tcPr>
            <w:tcW w:w="2306" w:type="dxa"/>
          </w:tcPr>
          <w:p w:rsidR="009C752F" w:rsidRDefault="009C752F" w:rsidP="001745A4">
            <w:pPr>
              <w:rPr>
                <w:sz w:val="18"/>
                <w:szCs w:val="18"/>
              </w:rPr>
            </w:pPr>
          </w:p>
        </w:tc>
      </w:tr>
    </w:tbl>
    <w:p w:rsidR="00432BED" w:rsidRDefault="00432BED" w:rsidP="008A01A7">
      <w:pPr>
        <w:rPr>
          <w:b/>
          <w:sz w:val="28"/>
          <w:szCs w:val="28"/>
        </w:rPr>
      </w:pPr>
    </w:p>
    <w:p w:rsidR="00432BED" w:rsidRDefault="00432BED" w:rsidP="00432BED">
      <w:pPr>
        <w:jc w:val="both"/>
      </w:pPr>
      <w:r>
        <w:t>Meno prizvaných odborníkov/iných účastníkov, ktorí nie sú členmi pedagogického klubu  a podpis/y:</w:t>
      </w:r>
    </w:p>
    <w:p w:rsidR="00432BED" w:rsidRDefault="00432BED" w:rsidP="00432BED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432BED" w:rsidRPr="007B6C7D" w:rsidTr="009C752F">
        <w:trPr>
          <w:trHeight w:val="337"/>
        </w:trPr>
        <w:tc>
          <w:tcPr>
            <w:tcW w:w="610" w:type="dxa"/>
          </w:tcPr>
          <w:p w:rsidR="00432BED" w:rsidRPr="007B6C7D" w:rsidRDefault="00432BED" w:rsidP="009C752F">
            <w:r w:rsidRPr="007B6C7D">
              <w:t>č.</w:t>
            </w:r>
          </w:p>
        </w:tc>
        <w:tc>
          <w:tcPr>
            <w:tcW w:w="4680" w:type="dxa"/>
          </w:tcPr>
          <w:p w:rsidR="00432BED" w:rsidRPr="007B6C7D" w:rsidRDefault="00432BED" w:rsidP="009C752F">
            <w:r w:rsidRPr="007B6C7D">
              <w:t>Meno a priezvisko</w:t>
            </w:r>
          </w:p>
        </w:tc>
        <w:tc>
          <w:tcPr>
            <w:tcW w:w="1726" w:type="dxa"/>
          </w:tcPr>
          <w:p w:rsidR="00432BED" w:rsidRPr="007B6C7D" w:rsidRDefault="00432BED" w:rsidP="009C752F">
            <w:r w:rsidRPr="007B6C7D">
              <w:t>Podpis</w:t>
            </w:r>
          </w:p>
        </w:tc>
        <w:tc>
          <w:tcPr>
            <w:tcW w:w="1985" w:type="dxa"/>
          </w:tcPr>
          <w:p w:rsidR="00432BED" w:rsidRPr="007B6C7D" w:rsidRDefault="00432BED" w:rsidP="009C752F">
            <w:r>
              <w:t>Inštitúcia</w:t>
            </w:r>
          </w:p>
        </w:tc>
      </w:tr>
      <w:tr w:rsidR="00432BED" w:rsidRPr="007B6C7D" w:rsidTr="009C752F">
        <w:trPr>
          <w:trHeight w:val="337"/>
        </w:trPr>
        <w:tc>
          <w:tcPr>
            <w:tcW w:w="610" w:type="dxa"/>
          </w:tcPr>
          <w:p w:rsidR="00432BED" w:rsidRPr="007B6C7D" w:rsidRDefault="00432BED" w:rsidP="009C752F"/>
        </w:tc>
        <w:tc>
          <w:tcPr>
            <w:tcW w:w="4680" w:type="dxa"/>
          </w:tcPr>
          <w:p w:rsidR="00432BED" w:rsidRPr="007B6C7D" w:rsidRDefault="00432BED" w:rsidP="009C752F">
            <w:pPr>
              <w:jc w:val="center"/>
            </w:pPr>
          </w:p>
        </w:tc>
        <w:tc>
          <w:tcPr>
            <w:tcW w:w="1726" w:type="dxa"/>
          </w:tcPr>
          <w:p w:rsidR="00432BED" w:rsidRPr="007B6C7D" w:rsidRDefault="00432BED" w:rsidP="009C752F"/>
        </w:tc>
        <w:tc>
          <w:tcPr>
            <w:tcW w:w="1985" w:type="dxa"/>
          </w:tcPr>
          <w:p w:rsidR="00432BED" w:rsidRPr="007B6C7D" w:rsidRDefault="00432BED" w:rsidP="009C752F"/>
        </w:tc>
      </w:tr>
      <w:tr w:rsidR="00432BED" w:rsidRPr="007B6C7D" w:rsidTr="009C752F">
        <w:trPr>
          <w:trHeight w:val="337"/>
        </w:trPr>
        <w:tc>
          <w:tcPr>
            <w:tcW w:w="610" w:type="dxa"/>
          </w:tcPr>
          <w:p w:rsidR="00432BED" w:rsidRPr="007B6C7D" w:rsidRDefault="00432BED" w:rsidP="009C752F"/>
        </w:tc>
        <w:tc>
          <w:tcPr>
            <w:tcW w:w="4680" w:type="dxa"/>
          </w:tcPr>
          <w:p w:rsidR="00432BED" w:rsidRPr="007B6C7D" w:rsidRDefault="00432BED" w:rsidP="009C752F">
            <w:pPr>
              <w:jc w:val="center"/>
            </w:pPr>
          </w:p>
        </w:tc>
        <w:tc>
          <w:tcPr>
            <w:tcW w:w="1726" w:type="dxa"/>
          </w:tcPr>
          <w:p w:rsidR="00432BED" w:rsidRPr="007B6C7D" w:rsidRDefault="00432BED" w:rsidP="009C752F"/>
        </w:tc>
        <w:tc>
          <w:tcPr>
            <w:tcW w:w="1985" w:type="dxa"/>
          </w:tcPr>
          <w:p w:rsidR="00432BED" w:rsidRPr="007B6C7D" w:rsidRDefault="00432BED" w:rsidP="009C752F"/>
        </w:tc>
      </w:tr>
      <w:tr w:rsidR="00432BED" w:rsidRPr="007B6C7D" w:rsidTr="009C752F">
        <w:trPr>
          <w:trHeight w:val="355"/>
        </w:trPr>
        <w:tc>
          <w:tcPr>
            <w:tcW w:w="610" w:type="dxa"/>
          </w:tcPr>
          <w:p w:rsidR="00432BED" w:rsidRPr="007B6C7D" w:rsidRDefault="00432BED" w:rsidP="009C752F"/>
        </w:tc>
        <w:tc>
          <w:tcPr>
            <w:tcW w:w="4680" w:type="dxa"/>
          </w:tcPr>
          <w:p w:rsidR="00432BED" w:rsidRPr="007B6C7D" w:rsidRDefault="00432BED" w:rsidP="009C752F"/>
        </w:tc>
        <w:tc>
          <w:tcPr>
            <w:tcW w:w="1726" w:type="dxa"/>
          </w:tcPr>
          <w:p w:rsidR="00432BED" w:rsidRPr="007B6C7D" w:rsidRDefault="00432BED" w:rsidP="009C752F"/>
        </w:tc>
        <w:tc>
          <w:tcPr>
            <w:tcW w:w="1985" w:type="dxa"/>
          </w:tcPr>
          <w:p w:rsidR="00432BED" w:rsidRPr="007B6C7D" w:rsidRDefault="00432BED" w:rsidP="009C752F"/>
        </w:tc>
      </w:tr>
    </w:tbl>
    <w:p w:rsidR="00432BED" w:rsidRDefault="00432BED" w:rsidP="008A01A7">
      <w:pPr>
        <w:rPr>
          <w:b/>
          <w:sz w:val="28"/>
          <w:szCs w:val="28"/>
        </w:rPr>
      </w:pPr>
    </w:p>
    <w:p w:rsidR="00432BED" w:rsidRDefault="00432BED" w:rsidP="008A01A7">
      <w:pPr>
        <w:rPr>
          <w:b/>
          <w:sz w:val="28"/>
          <w:szCs w:val="28"/>
        </w:rPr>
      </w:pPr>
    </w:p>
    <w:p w:rsidR="00432BED" w:rsidRDefault="00432BED" w:rsidP="008A01A7">
      <w:pPr>
        <w:rPr>
          <w:b/>
          <w:sz w:val="28"/>
          <w:szCs w:val="28"/>
        </w:rPr>
      </w:pPr>
    </w:p>
    <w:p w:rsidR="00432BED" w:rsidRDefault="00432BED" w:rsidP="008A01A7">
      <w:pPr>
        <w:rPr>
          <w:b/>
          <w:sz w:val="28"/>
          <w:szCs w:val="28"/>
        </w:rPr>
      </w:pPr>
    </w:p>
    <w:p w:rsidR="00432BED" w:rsidRDefault="00432BED" w:rsidP="008A01A7">
      <w:pPr>
        <w:rPr>
          <w:b/>
          <w:sz w:val="28"/>
          <w:szCs w:val="28"/>
        </w:rPr>
      </w:pPr>
    </w:p>
    <w:p w:rsidR="00432BED" w:rsidRDefault="00432BED" w:rsidP="008A01A7">
      <w:pPr>
        <w:rPr>
          <w:b/>
          <w:sz w:val="28"/>
          <w:szCs w:val="28"/>
        </w:rPr>
      </w:pPr>
    </w:p>
    <w:p w:rsidR="00432BED" w:rsidRDefault="00432BED" w:rsidP="008A01A7">
      <w:pPr>
        <w:rPr>
          <w:b/>
          <w:sz w:val="28"/>
          <w:szCs w:val="28"/>
        </w:rPr>
      </w:pPr>
    </w:p>
    <w:p w:rsidR="00432BED" w:rsidRDefault="00432BED" w:rsidP="008A01A7">
      <w:pPr>
        <w:rPr>
          <w:b/>
          <w:sz w:val="28"/>
          <w:szCs w:val="28"/>
        </w:rPr>
      </w:pPr>
    </w:p>
    <w:p w:rsidR="00432BED" w:rsidRDefault="00432BED" w:rsidP="008A01A7">
      <w:pPr>
        <w:rPr>
          <w:b/>
          <w:sz w:val="28"/>
          <w:szCs w:val="28"/>
        </w:rPr>
      </w:pPr>
    </w:p>
    <w:p w:rsidR="00432BED" w:rsidRDefault="00432BED" w:rsidP="008A01A7">
      <w:pPr>
        <w:rPr>
          <w:b/>
          <w:sz w:val="28"/>
          <w:szCs w:val="28"/>
        </w:rPr>
      </w:pPr>
    </w:p>
    <w:p w:rsidR="00432BED" w:rsidRDefault="00432BED" w:rsidP="008A01A7">
      <w:pPr>
        <w:rPr>
          <w:b/>
          <w:sz w:val="28"/>
          <w:szCs w:val="28"/>
        </w:rPr>
      </w:pPr>
    </w:p>
    <w:p w:rsidR="00432BED" w:rsidRDefault="00432BED" w:rsidP="008A01A7">
      <w:pPr>
        <w:rPr>
          <w:b/>
          <w:sz w:val="28"/>
          <w:szCs w:val="28"/>
        </w:rPr>
      </w:pPr>
    </w:p>
    <w:p w:rsidR="008A01A7" w:rsidRPr="00830904" w:rsidRDefault="008A01A7" w:rsidP="008A01A7">
      <w:pPr>
        <w:rPr>
          <w:b/>
          <w:sz w:val="28"/>
          <w:szCs w:val="28"/>
        </w:rPr>
      </w:pPr>
      <w:r w:rsidRPr="00830904">
        <w:rPr>
          <w:b/>
          <w:sz w:val="28"/>
          <w:szCs w:val="28"/>
        </w:rPr>
        <w:lastRenderedPageBreak/>
        <w:t xml:space="preserve">Špecifikácia testu z matematickej gramotnosti </w:t>
      </w:r>
    </w:p>
    <w:p w:rsidR="008A01A7" w:rsidRDefault="008A01A7" w:rsidP="008A01A7"/>
    <w:tbl>
      <w:tblPr>
        <w:tblStyle w:val="Mriekatabuky"/>
        <w:tblW w:w="9924" w:type="dxa"/>
        <w:tblInd w:w="-318" w:type="dxa"/>
        <w:tblLook w:val="04A0"/>
      </w:tblPr>
      <w:tblGrid>
        <w:gridCol w:w="2553"/>
        <w:gridCol w:w="7371"/>
      </w:tblGrid>
      <w:tr w:rsidR="008A01A7" w:rsidRPr="008A01A7" w:rsidTr="009C752F">
        <w:tc>
          <w:tcPr>
            <w:tcW w:w="2553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Cieľ testovania</w:t>
            </w:r>
          </w:p>
        </w:tc>
        <w:tc>
          <w:tcPr>
            <w:tcW w:w="7371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  <w:iCs/>
              </w:rPr>
              <w:t>test  určený žiakom 9.  ročníka ZŠ, ktorého cieľom je zistiť schopnosť žiakov využívať poznatky z oblasti matematiky v rozmanitých situáciách a riešiť úlohy z reálneho života na základe získaných vedomostí, pri vstupe do projektu Zvýšenie čitateľskej, matematickej a prírodovednej gramotnosti žiakov základnej školy</w:t>
            </w:r>
          </w:p>
        </w:tc>
      </w:tr>
      <w:tr w:rsidR="008A01A7" w:rsidRPr="008A01A7" w:rsidTr="009C752F">
        <w:tc>
          <w:tcPr>
            <w:tcW w:w="2553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Čas riešenia</w:t>
            </w:r>
          </w:p>
        </w:tc>
        <w:tc>
          <w:tcPr>
            <w:tcW w:w="7371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45</w:t>
            </w:r>
          </w:p>
        </w:tc>
      </w:tr>
      <w:tr w:rsidR="008A01A7" w:rsidRPr="008A01A7" w:rsidTr="009C752F">
        <w:tc>
          <w:tcPr>
            <w:tcW w:w="2553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Počet úloh</w:t>
            </w:r>
          </w:p>
        </w:tc>
        <w:tc>
          <w:tcPr>
            <w:tcW w:w="7371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14</w:t>
            </w:r>
          </w:p>
        </w:tc>
      </w:tr>
      <w:tr w:rsidR="008A01A7" w:rsidRPr="008A01A7" w:rsidTr="009C752F">
        <w:tc>
          <w:tcPr>
            <w:tcW w:w="2553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Forma testových úloh</w:t>
            </w:r>
          </w:p>
        </w:tc>
        <w:tc>
          <w:tcPr>
            <w:tcW w:w="7371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7 otvorených úloh s krátkou číselnou odpoveďou,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7 uzavretých úloh s výberom jednej odpovede zo 4 možností. </w:t>
            </w:r>
          </w:p>
        </w:tc>
      </w:tr>
      <w:tr w:rsidR="008A01A7" w:rsidRPr="008A01A7" w:rsidTr="009C752F">
        <w:tc>
          <w:tcPr>
            <w:tcW w:w="2553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Kontext </w:t>
            </w:r>
          </w:p>
        </w:tc>
        <w:tc>
          <w:tcPr>
            <w:tcW w:w="7371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Vedecký  - 2 úlohy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Spoločenský  - 5 úloh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Pracovný – 2 úloha 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Osobný – 5 úloh</w:t>
            </w:r>
          </w:p>
        </w:tc>
      </w:tr>
      <w:tr w:rsidR="008A01A7" w:rsidRPr="008A01A7" w:rsidTr="009C752F">
        <w:tc>
          <w:tcPr>
            <w:tcW w:w="2553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Rozsah testovaného učiva , testované oblasti učiva</w:t>
            </w:r>
          </w:p>
        </w:tc>
        <w:tc>
          <w:tcPr>
            <w:tcW w:w="7371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Čísla, premenná a počtové výkony s číslami – 3 úlohy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Vzťahy, funkcie, tabuľky, diagramy -  5 úloh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Geometria a meranie – 4 úlohy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Kombinatorika, pravdepodobnosť a štatistika – 1 úloha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Logika, dôvodenie, dôkazy – 1 úloha</w:t>
            </w:r>
          </w:p>
        </w:tc>
      </w:tr>
      <w:tr w:rsidR="008A01A7" w:rsidRPr="008A01A7" w:rsidTr="009C752F">
        <w:tc>
          <w:tcPr>
            <w:tcW w:w="2553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Požiadavky  na vedomosti a zručnosti 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Štátny vzdelávací program pre 2. stupeň základnej školy v SR,  ISCED 2 – nižšie sekundárne vzdelávanie.</w:t>
            </w:r>
          </w:p>
        </w:tc>
      </w:tr>
      <w:tr w:rsidR="008A01A7" w:rsidRPr="008A01A7" w:rsidTr="009C752F">
        <w:tc>
          <w:tcPr>
            <w:tcW w:w="2553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Kognitívna úroveň úloh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Zapamätanie – 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Porozumenie – konštruovať význam na základe získaných informácií – 2 úlohy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Aplikácia – použiť postup alebo štruktúru v rôznych situáciách – 8 úloh  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Analýza – rozložiť na časti a určiť ich vzájomný vzťah – 4 úlohy 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Hodnotenie – posúdiť podľa daných kritérií  - 1 úloha</w:t>
            </w:r>
          </w:p>
        </w:tc>
      </w:tr>
      <w:tr w:rsidR="008A01A7" w:rsidRPr="008A01A7" w:rsidTr="009C752F">
        <w:tc>
          <w:tcPr>
            <w:tcW w:w="2553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Povolené pomôcky </w:t>
            </w:r>
          </w:p>
        </w:tc>
        <w:tc>
          <w:tcPr>
            <w:tcW w:w="7371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Písacie a rysovacie potreby, kalkulačka, papierové testy, prehľad vzorcov</w:t>
            </w:r>
          </w:p>
        </w:tc>
      </w:tr>
      <w:tr w:rsidR="008A01A7" w:rsidRPr="008A01A7" w:rsidTr="009C752F">
        <w:tc>
          <w:tcPr>
            <w:tcW w:w="2553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Hodnotenie </w:t>
            </w:r>
          </w:p>
        </w:tc>
        <w:tc>
          <w:tcPr>
            <w:tcW w:w="7371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1 bod za správnu odpoveď,  0 bodov za nesprávnu alebo žiadnu odpoveď   </w:t>
            </w:r>
          </w:p>
        </w:tc>
      </w:tr>
    </w:tbl>
    <w:p w:rsidR="00E20D22" w:rsidRDefault="00E20D22" w:rsidP="008A01A7">
      <w:pPr>
        <w:rPr>
          <w:b/>
          <w:sz w:val="28"/>
          <w:szCs w:val="28"/>
        </w:rPr>
      </w:pPr>
    </w:p>
    <w:p w:rsidR="008A01A7" w:rsidRPr="00830904" w:rsidRDefault="008A01A7" w:rsidP="008A01A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Špecifikácia testu z prírodovedne</w:t>
      </w:r>
      <w:r w:rsidRPr="00830904">
        <w:rPr>
          <w:b/>
          <w:sz w:val="28"/>
          <w:szCs w:val="28"/>
        </w:rPr>
        <w:t>j gramotnosti</w:t>
      </w:r>
      <w:r>
        <w:rPr>
          <w:b/>
          <w:sz w:val="28"/>
          <w:szCs w:val="28"/>
        </w:rPr>
        <w:t xml:space="preserve"> v 5.ročníku</w:t>
      </w:r>
    </w:p>
    <w:p w:rsidR="008A01A7" w:rsidRDefault="008A01A7" w:rsidP="008A01A7"/>
    <w:tbl>
      <w:tblPr>
        <w:tblStyle w:val="Mriekatabuky"/>
        <w:tblW w:w="9924" w:type="dxa"/>
        <w:tblInd w:w="-318" w:type="dxa"/>
        <w:tblLook w:val="04A0"/>
      </w:tblPr>
      <w:tblGrid>
        <w:gridCol w:w="2694"/>
        <w:gridCol w:w="7230"/>
      </w:tblGrid>
      <w:tr w:rsidR="008A01A7" w:rsidRPr="008A01A7" w:rsidTr="009C752F">
        <w:tc>
          <w:tcPr>
            <w:tcW w:w="2694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Cieľ testovania</w:t>
            </w:r>
          </w:p>
        </w:tc>
        <w:tc>
          <w:tcPr>
            <w:tcW w:w="7230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  <w:iCs/>
              </w:rPr>
              <w:t>test  určený žiakom 5.  ročníka ZŠ, ktorého cieľom je zistiť schopnosť žiakov využívať poznatky z oblasti prírodných vied v rozmanitých situáciách a riešiť úlohy z reálneho života na základe získaných vedomostí, pri vstupe do projektu Zvýšenie čitateľskej, matematickej a prírodovednej gramotnosti žiakov základnej školy</w:t>
            </w:r>
          </w:p>
        </w:tc>
      </w:tr>
      <w:tr w:rsidR="008A01A7" w:rsidRPr="008A01A7" w:rsidTr="009C752F">
        <w:tc>
          <w:tcPr>
            <w:tcW w:w="2694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Čas riešenia</w:t>
            </w:r>
          </w:p>
        </w:tc>
        <w:tc>
          <w:tcPr>
            <w:tcW w:w="7230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45</w:t>
            </w:r>
          </w:p>
        </w:tc>
      </w:tr>
      <w:tr w:rsidR="008A01A7" w:rsidRPr="008A01A7" w:rsidTr="009C752F">
        <w:tc>
          <w:tcPr>
            <w:tcW w:w="2694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Počet úloh</w:t>
            </w:r>
          </w:p>
        </w:tc>
        <w:tc>
          <w:tcPr>
            <w:tcW w:w="7230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10</w:t>
            </w:r>
          </w:p>
        </w:tc>
      </w:tr>
      <w:tr w:rsidR="008A01A7" w:rsidRPr="008A01A7" w:rsidTr="009C752F">
        <w:tc>
          <w:tcPr>
            <w:tcW w:w="2694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Forma testových úloh</w:t>
            </w:r>
          </w:p>
        </w:tc>
        <w:tc>
          <w:tcPr>
            <w:tcW w:w="7230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3 uzavreté úlohy s výberom jednej odpovede zo 4 možností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4 úlohy s doplnením jednej správnej odpovede v riadku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2 úlohy </w:t>
            </w:r>
            <w:proofErr w:type="spellStart"/>
            <w:r w:rsidRPr="008A01A7">
              <w:rPr>
                <w:rFonts w:ascii="Times New Roman" w:hAnsi="Times New Roman"/>
              </w:rPr>
              <w:t>umiestňovacie</w:t>
            </w:r>
            <w:proofErr w:type="spellEnd"/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1 úloha zoraďovacia </w:t>
            </w:r>
          </w:p>
        </w:tc>
      </w:tr>
      <w:tr w:rsidR="008A01A7" w:rsidRPr="008A01A7" w:rsidTr="009C752F">
        <w:tc>
          <w:tcPr>
            <w:tcW w:w="2694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Kontext </w:t>
            </w:r>
          </w:p>
        </w:tc>
        <w:tc>
          <w:tcPr>
            <w:tcW w:w="7230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Vedecký  - 7 úloh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Pracovný – 2 úlohy 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Osobný – 1 úloha</w:t>
            </w:r>
          </w:p>
        </w:tc>
      </w:tr>
      <w:tr w:rsidR="008A01A7" w:rsidRPr="008A01A7" w:rsidTr="009C752F">
        <w:tc>
          <w:tcPr>
            <w:tcW w:w="2694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Rozsah testovaného učiva , testované oblasti učiva</w:t>
            </w:r>
          </w:p>
        </w:tc>
        <w:tc>
          <w:tcPr>
            <w:tcW w:w="7230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Fyzikálne a chemické vlastnosti vody – 4 úlohy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Voda ako životné prostredie organizmov -  1 úloha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Význam vody pre ľudský organizmus – 3 úlohy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Kolobeh vody v prírode – 2 úlohy</w:t>
            </w:r>
          </w:p>
        </w:tc>
      </w:tr>
      <w:tr w:rsidR="008A01A7" w:rsidRPr="008A01A7" w:rsidTr="008A01A7">
        <w:trPr>
          <w:trHeight w:val="971"/>
        </w:trPr>
        <w:tc>
          <w:tcPr>
            <w:tcW w:w="2694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Požiadavky  na vedomosti a zručnosti 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Štátny vzdelávací program pre 2. stupeň základnej školy v SR,  ISCED 2 – nižšie sekundárne vzdelávanie.</w:t>
            </w:r>
          </w:p>
        </w:tc>
      </w:tr>
      <w:tr w:rsidR="008A01A7" w:rsidRPr="008A01A7" w:rsidTr="009C752F">
        <w:tc>
          <w:tcPr>
            <w:tcW w:w="2694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Kognitívna úroveň úloh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Zapamätanie – 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Porozumenie – konštruovať význam na základe získaných informácií – 1 úloha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Aplikácia – použiť postup alebo štruktúru v rôznych situáciách – 6 úloh  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Analýza – rozložiť na časti a určiť ich vzájomný vzťah – 1 úlohy 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Hodnotenie – posúdiť podľa daných kritérií  - 2 úlohy</w:t>
            </w:r>
          </w:p>
        </w:tc>
      </w:tr>
      <w:tr w:rsidR="008A01A7" w:rsidRPr="008A01A7" w:rsidTr="009C752F">
        <w:tc>
          <w:tcPr>
            <w:tcW w:w="2694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Povolené pomôcky </w:t>
            </w:r>
          </w:p>
        </w:tc>
        <w:tc>
          <w:tcPr>
            <w:tcW w:w="7230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Písacie potreby, papierové testy</w:t>
            </w:r>
          </w:p>
        </w:tc>
      </w:tr>
      <w:tr w:rsidR="008A01A7" w:rsidRPr="008A01A7" w:rsidTr="009C752F">
        <w:tc>
          <w:tcPr>
            <w:tcW w:w="2694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Hodnotenie </w:t>
            </w:r>
          </w:p>
        </w:tc>
        <w:tc>
          <w:tcPr>
            <w:tcW w:w="7230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1 bod za správnu odpoveď,  0 bodov za nesprávnu alebo žiadnu odpoveď   </w:t>
            </w:r>
          </w:p>
        </w:tc>
      </w:tr>
    </w:tbl>
    <w:p w:rsidR="008A01A7" w:rsidRDefault="008A01A7" w:rsidP="008A01A7"/>
    <w:p w:rsidR="008A01A7" w:rsidRPr="00830904" w:rsidRDefault="008A01A7" w:rsidP="008A01A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Špecifikácia testu z prírodovedne</w:t>
      </w:r>
      <w:r w:rsidRPr="00830904">
        <w:rPr>
          <w:b/>
          <w:sz w:val="28"/>
          <w:szCs w:val="28"/>
        </w:rPr>
        <w:t>j gramotnosti</w:t>
      </w:r>
      <w:r>
        <w:rPr>
          <w:b/>
          <w:sz w:val="28"/>
          <w:szCs w:val="28"/>
        </w:rPr>
        <w:t xml:space="preserve"> v 6.ročníku</w:t>
      </w:r>
    </w:p>
    <w:p w:rsidR="008A01A7" w:rsidRDefault="008A01A7" w:rsidP="008A01A7"/>
    <w:tbl>
      <w:tblPr>
        <w:tblStyle w:val="Mriekatabuky"/>
        <w:tblW w:w="9924" w:type="dxa"/>
        <w:tblInd w:w="-318" w:type="dxa"/>
        <w:tblLook w:val="04A0"/>
      </w:tblPr>
      <w:tblGrid>
        <w:gridCol w:w="2694"/>
        <w:gridCol w:w="7230"/>
      </w:tblGrid>
      <w:tr w:rsidR="008A01A7" w:rsidRPr="008A01A7" w:rsidTr="009C752F">
        <w:tc>
          <w:tcPr>
            <w:tcW w:w="2694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Cieľ testovania</w:t>
            </w:r>
          </w:p>
        </w:tc>
        <w:tc>
          <w:tcPr>
            <w:tcW w:w="7230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  <w:iCs/>
              </w:rPr>
              <w:t>test  určený žiakom 6.  ročníka ZŠ, ktorého cieľom je zistiť schopnosť žiakov využívať poznatky z oblasti prírodných vied v rozmanitých situáciách a riešiť úlohy z reálneho života na základe získaných vedomostí, pri vstupe do projektu Zvýšenie čitateľskej, matematickej a prírodovednej gramotnosti žiakov základnej školy</w:t>
            </w:r>
          </w:p>
        </w:tc>
      </w:tr>
      <w:tr w:rsidR="008A01A7" w:rsidRPr="008A01A7" w:rsidTr="009C752F">
        <w:tc>
          <w:tcPr>
            <w:tcW w:w="2694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Čas riešenia</w:t>
            </w:r>
          </w:p>
        </w:tc>
        <w:tc>
          <w:tcPr>
            <w:tcW w:w="7230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45</w:t>
            </w:r>
          </w:p>
        </w:tc>
      </w:tr>
      <w:tr w:rsidR="008A01A7" w:rsidRPr="008A01A7" w:rsidTr="009C752F">
        <w:tc>
          <w:tcPr>
            <w:tcW w:w="2694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Počet úloh</w:t>
            </w:r>
          </w:p>
        </w:tc>
        <w:tc>
          <w:tcPr>
            <w:tcW w:w="7230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10</w:t>
            </w:r>
          </w:p>
        </w:tc>
      </w:tr>
      <w:tr w:rsidR="008A01A7" w:rsidRPr="008A01A7" w:rsidTr="009C752F">
        <w:tc>
          <w:tcPr>
            <w:tcW w:w="2694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Forma testových úloh</w:t>
            </w:r>
          </w:p>
        </w:tc>
        <w:tc>
          <w:tcPr>
            <w:tcW w:w="7230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6 uzavretých úloh s výberom jednej odpovede zo 4 možností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1 uzavretá úloha s výberom jednej odpovede z 3 možností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1 úloha s doplnením správnej odpovede v riadku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1 uzavretá úloha s výberom viacerých správnych odpovedí z ponúkaných možností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1 úloha </w:t>
            </w:r>
            <w:proofErr w:type="spellStart"/>
            <w:r w:rsidRPr="008A01A7">
              <w:rPr>
                <w:rFonts w:ascii="Times New Roman" w:hAnsi="Times New Roman"/>
              </w:rPr>
              <w:t>umiestňovacia</w:t>
            </w:r>
            <w:proofErr w:type="spellEnd"/>
          </w:p>
        </w:tc>
      </w:tr>
      <w:tr w:rsidR="008A01A7" w:rsidRPr="008A01A7" w:rsidTr="009C752F">
        <w:tc>
          <w:tcPr>
            <w:tcW w:w="2694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Kontext </w:t>
            </w:r>
          </w:p>
        </w:tc>
        <w:tc>
          <w:tcPr>
            <w:tcW w:w="7230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Vedecký  - 7 úloh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Spoločenský – 2 úlohy 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Osobný – 1 úloha</w:t>
            </w:r>
          </w:p>
        </w:tc>
      </w:tr>
      <w:tr w:rsidR="008A01A7" w:rsidRPr="008A01A7" w:rsidTr="009C752F">
        <w:tc>
          <w:tcPr>
            <w:tcW w:w="2694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Rozsah testovaného učiva , testované oblasti učiva</w:t>
            </w:r>
          </w:p>
        </w:tc>
        <w:tc>
          <w:tcPr>
            <w:tcW w:w="7230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Znečistenie ovzdušia – 3 úlohy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Atmosféra Zeme -  2 úlohy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Odkiaľ sa berie kyslík – 1 úloha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Dýchanie človeka – 1 úloha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Energia vetra – 1 úloha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Migrácia vtákov – 1 úloha</w:t>
            </w:r>
          </w:p>
          <w:p w:rsid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Vietor ako tvorca a ničiteľ – 1 úloha</w:t>
            </w:r>
          </w:p>
          <w:p w:rsidR="009C752F" w:rsidRPr="008A01A7" w:rsidRDefault="009C752F" w:rsidP="008A01A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A01A7" w:rsidRPr="008A01A7" w:rsidTr="00E20D22">
        <w:trPr>
          <w:trHeight w:val="851"/>
        </w:trPr>
        <w:tc>
          <w:tcPr>
            <w:tcW w:w="1418" w:type="dxa"/>
          </w:tcPr>
          <w:p w:rsidR="008A01A7" w:rsidRPr="008A01A7" w:rsidRDefault="008A01A7" w:rsidP="00E20D22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Požiadavky  na vedomosti a zručnosti </w:t>
            </w:r>
          </w:p>
          <w:p w:rsidR="008A01A7" w:rsidRPr="008A01A7" w:rsidRDefault="008A01A7" w:rsidP="00E20D2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A01A7" w:rsidRPr="008A01A7" w:rsidRDefault="008A01A7" w:rsidP="00E20D22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Štátny vzdelávací program pre 2. stupeň základnej školy v SR,  ISCED 2 – nižšie sekundárne vzdelávanie.</w:t>
            </w:r>
          </w:p>
        </w:tc>
      </w:tr>
      <w:tr w:rsidR="008A01A7" w:rsidRPr="008A01A7" w:rsidTr="009C752F">
        <w:tc>
          <w:tcPr>
            <w:tcW w:w="2694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Kognitívna úroveň úloh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Zapamätanie – 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Porozumenie – konštruovať význam na základe získaných informácií – 2 úlohy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Aplikácia – použiť postup alebo štruktúru v rôznych situáciách – 4 úlohy  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lastRenderedPageBreak/>
              <w:t xml:space="preserve">Analýza – rozložiť na časti a určiť ich vzájomný vzťah – 2 úlohy </w:t>
            </w:r>
          </w:p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>Hodnotenie – posúdiť podľa daných kritérií  - 2 úlohy</w:t>
            </w:r>
          </w:p>
        </w:tc>
      </w:tr>
      <w:tr w:rsidR="008A01A7" w:rsidRPr="008A01A7" w:rsidTr="009C752F">
        <w:tc>
          <w:tcPr>
            <w:tcW w:w="2694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lastRenderedPageBreak/>
              <w:t xml:space="preserve">Povolené pomôcky </w:t>
            </w:r>
          </w:p>
        </w:tc>
        <w:tc>
          <w:tcPr>
            <w:tcW w:w="7230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Písacie potreby, papierové testy, </w:t>
            </w:r>
            <w:proofErr w:type="spellStart"/>
            <w:r w:rsidRPr="008A01A7">
              <w:rPr>
                <w:rFonts w:ascii="Times New Roman" w:hAnsi="Times New Roman"/>
              </w:rPr>
              <w:t>odpoveďové</w:t>
            </w:r>
            <w:proofErr w:type="spellEnd"/>
            <w:r w:rsidRPr="008A01A7">
              <w:rPr>
                <w:rFonts w:ascii="Times New Roman" w:hAnsi="Times New Roman"/>
              </w:rPr>
              <w:t xml:space="preserve"> hárky</w:t>
            </w:r>
          </w:p>
        </w:tc>
      </w:tr>
      <w:tr w:rsidR="008A01A7" w:rsidRPr="008A01A7" w:rsidTr="009C752F">
        <w:tc>
          <w:tcPr>
            <w:tcW w:w="2694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Hodnotenie </w:t>
            </w:r>
          </w:p>
        </w:tc>
        <w:tc>
          <w:tcPr>
            <w:tcW w:w="7230" w:type="dxa"/>
          </w:tcPr>
          <w:p w:rsidR="008A01A7" w:rsidRPr="008A01A7" w:rsidRDefault="008A01A7" w:rsidP="008A01A7">
            <w:pPr>
              <w:spacing w:line="240" w:lineRule="auto"/>
              <w:rPr>
                <w:rFonts w:ascii="Times New Roman" w:hAnsi="Times New Roman"/>
              </w:rPr>
            </w:pPr>
            <w:r w:rsidRPr="008A01A7">
              <w:rPr>
                <w:rFonts w:ascii="Times New Roman" w:hAnsi="Times New Roman"/>
              </w:rPr>
              <w:t xml:space="preserve">1 bod za správnu odpoveď,  0 bodov za nesprávnu alebo žiadnu odpoveď   </w:t>
            </w:r>
          </w:p>
        </w:tc>
      </w:tr>
    </w:tbl>
    <w:p w:rsidR="008A01A7" w:rsidRDefault="008A01A7" w:rsidP="008A01A7"/>
    <w:p w:rsidR="00F305BB" w:rsidRDefault="00F305BB" w:rsidP="00D0796E"/>
    <w:p w:rsidR="00F305BB" w:rsidRDefault="00F305BB" w:rsidP="00E36C97">
      <w:r>
        <w:tab/>
      </w:r>
    </w:p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52F" w:rsidRDefault="009C752F" w:rsidP="00CF35D8">
      <w:pPr>
        <w:spacing w:after="0" w:line="240" w:lineRule="auto"/>
      </w:pPr>
      <w:r>
        <w:separator/>
      </w:r>
    </w:p>
  </w:endnote>
  <w:endnote w:type="continuationSeparator" w:id="1">
    <w:p w:rsidR="009C752F" w:rsidRDefault="009C752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52F" w:rsidRDefault="009C752F" w:rsidP="00CF35D8">
      <w:pPr>
        <w:spacing w:after="0" w:line="240" w:lineRule="auto"/>
      </w:pPr>
      <w:r>
        <w:separator/>
      </w:r>
    </w:p>
  </w:footnote>
  <w:footnote w:type="continuationSeparator" w:id="1">
    <w:p w:rsidR="009C752F" w:rsidRDefault="009C752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68378D"/>
    <w:multiLevelType w:val="hybridMultilevel"/>
    <w:tmpl w:val="C3169CA6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B01E37"/>
    <w:multiLevelType w:val="hybridMultilevel"/>
    <w:tmpl w:val="D2E8C8C8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791FE5"/>
    <w:multiLevelType w:val="hybridMultilevel"/>
    <w:tmpl w:val="70D4F7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BC1C1C"/>
    <w:multiLevelType w:val="hybridMultilevel"/>
    <w:tmpl w:val="C278F6E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53B89"/>
    <w:rsid w:val="000809A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B6BAF"/>
    <w:rsid w:val="001D498E"/>
    <w:rsid w:val="00203036"/>
    <w:rsid w:val="00205DBA"/>
    <w:rsid w:val="00225CD9"/>
    <w:rsid w:val="002306BC"/>
    <w:rsid w:val="0023149F"/>
    <w:rsid w:val="00275723"/>
    <w:rsid w:val="002C702B"/>
    <w:rsid w:val="002D2026"/>
    <w:rsid w:val="002D7F9B"/>
    <w:rsid w:val="002D7FC6"/>
    <w:rsid w:val="002E0198"/>
    <w:rsid w:val="002E3F1A"/>
    <w:rsid w:val="0034733D"/>
    <w:rsid w:val="00352865"/>
    <w:rsid w:val="003700F7"/>
    <w:rsid w:val="0037650D"/>
    <w:rsid w:val="003C7612"/>
    <w:rsid w:val="003F10E0"/>
    <w:rsid w:val="00423CC3"/>
    <w:rsid w:val="00432BED"/>
    <w:rsid w:val="004423E1"/>
    <w:rsid w:val="00446402"/>
    <w:rsid w:val="00471567"/>
    <w:rsid w:val="004C05D7"/>
    <w:rsid w:val="004F368A"/>
    <w:rsid w:val="004F6291"/>
    <w:rsid w:val="00507CF5"/>
    <w:rsid w:val="005361EC"/>
    <w:rsid w:val="00541786"/>
    <w:rsid w:val="0055263C"/>
    <w:rsid w:val="00583AF0"/>
    <w:rsid w:val="0058712F"/>
    <w:rsid w:val="00592E27"/>
    <w:rsid w:val="005A3840"/>
    <w:rsid w:val="005D1820"/>
    <w:rsid w:val="006377DA"/>
    <w:rsid w:val="00683140"/>
    <w:rsid w:val="006A3977"/>
    <w:rsid w:val="006B6CBE"/>
    <w:rsid w:val="006E77C5"/>
    <w:rsid w:val="00707877"/>
    <w:rsid w:val="007A5170"/>
    <w:rsid w:val="007A6CFA"/>
    <w:rsid w:val="007B6C7D"/>
    <w:rsid w:val="008058B8"/>
    <w:rsid w:val="008343D9"/>
    <w:rsid w:val="008721DB"/>
    <w:rsid w:val="008A01A7"/>
    <w:rsid w:val="008C3B1D"/>
    <w:rsid w:val="008C3C41"/>
    <w:rsid w:val="0094199C"/>
    <w:rsid w:val="009556D8"/>
    <w:rsid w:val="00975741"/>
    <w:rsid w:val="00994B2F"/>
    <w:rsid w:val="009C12B3"/>
    <w:rsid w:val="009C3018"/>
    <w:rsid w:val="009C752F"/>
    <w:rsid w:val="009F4F76"/>
    <w:rsid w:val="00A3133D"/>
    <w:rsid w:val="00A71CE6"/>
    <w:rsid w:val="00A71DED"/>
    <w:rsid w:val="00A71E3A"/>
    <w:rsid w:val="00A7436B"/>
    <w:rsid w:val="00A9043F"/>
    <w:rsid w:val="00AB111C"/>
    <w:rsid w:val="00AF5989"/>
    <w:rsid w:val="00B0317E"/>
    <w:rsid w:val="00B440DB"/>
    <w:rsid w:val="00B71530"/>
    <w:rsid w:val="00BB5601"/>
    <w:rsid w:val="00BF2F35"/>
    <w:rsid w:val="00BF4683"/>
    <w:rsid w:val="00BF4792"/>
    <w:rsid w:val="00C065E1"/>
    <w:rsid w:val="00C105F8"/>
    <w:rsid w:val="00C37A6C"/>
    <w:rsid w:val="00C66397"/>
    <w:rsid w:val="00C66BA5"/>
    <w:rsid w:val="00CA0B4D"/>
    <w:rsid w:val="00CA771E"/>
    <w:rsid w:val="00CD7D64"/>
    <w:rsid w:val="00CF35D8"/>
    <w:rsid w:val="00CF589B"/>
    <w:rsid w:val="00D0796E"/>
    <w:rsid w:val="00D5619C"/>
    <w:rsid w:val="00D81D98"/>
    <w:rsid w:val="00DA6ABC"/>
    <w:rsid w:val="00DD1AA4"/>
    <w:rsid w:val="00E20D22"/>
    <w:rsid w:val="00E36C97"/>
    <w:rsid w:val="00E926D8"/>
    <w:rsid w:val="00EC5730"/>
    <w:rsid w:val="00F0595A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7E78-6311-43A1-8346-FEF7BFF7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1384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13</cp:revision>
  <cp:lastPrinted>2019-04-05T06:21:00Z</cp:lastPrinted>
  <dcterms:created xsi:type="dcterms:W3CDTF">2019-03-27T04:54:00Z</dcterms:created>
  <dcterms:modified xsi:type="dcterms:W3CDTF">2019-04-05T06:24:00Z</dcterms:modified>
</cp:coreProperties>
</file>